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E8" w:rsidRDefault="00817F88" w:rsidP="008A249D">
      <w:pPr>
        <w:contextualSpacing/>
        <w:jc w:val="center"/>
        <w:rPr>
          <w:b/>
          <w:sz w:val="32"/>
        </w:rPr>
      </w:pPr>
      <w:r>
        <w:rPr>
          <w:b/>
          <w:noProof/>
          <w:sz w:val="32"/>
        </w:rPr>
        <w:drawing>
          <wp:anchor distT="0" distB="0" distL="114300" distR="114300" simplePos="0" relativeHeight="251691008" behindDoc="1" locked="0" layoutInCell="1" allowOverlap="1" wp14:anchorId="3AA784CF" wp14:editId="479EDAC1">
            <wp:simplePos x="0" y="0"/>
            <wp:positionH relativeFrom="column">
              <wp:posOffset>1690370</wp:posOffset>
            </wp:positionH>
            <wp:positionV relativeFrom="paragraph">
              <wp:posOffset>-560070</wp:posOffset>
            </wp:positionV>
            <wp:extent cx="2599055" cy="1316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2551E8" w:rsidRDefault="002551E8" w:rsidP="008A249D">
      <w:pPr>
        <w:contextualSpacing/>
        <w:jc w:val="center"/>
        <w:rPr>
          <w:b/>
          <w:sz w:val="32"/>
        </w:rPr>
      </w:pPr>
    </w:p>
    <w:p w:rsidR="002551E8" w:rsidRDefault="002551E8" w:rsidP="008A249D">
      <w:pPr>
        <w:contextualSpacing/>
        <w:jc w:val="center"/>
        <w:rPr>
          <w:b/>
          <w:sz w:val="32"/>
        </w:rPr>
      </w:pPr>
    </w:p>
    <w:p w:rsidR="002551E8" w:rsidRPr="007F3B55" w:rsidRDefault="002551E8" w:rsidP="008A249D">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2551E8" w:rsidRPr="00473B26" w:rsidRDefault="002551E8" w:rsidP="008A249D">
      <w:pPr>
        <w:contextualSpacing/>
        <w:rPr>
          <w:rFonts w:cs="Times New Roman"/>
          <w:sz w:val="20"/>
        </w:rPr>
      </w:pPr>
    </w:p>
    <w:p w:rsidR="0084154F" w:rsidRDefault="00DE4907" w:rsidP="00DE4907">
      <w:pPr>
        <w:jc w:val="center"/>
        <w:rPr>
          <w:b/>
          <w:lang w:eastAsia="ja-JP"/>
        </w:rPr>
      </w:pPr>
      <w:r w:rsidRPr="00DE4907">
        <w:rPr>
          <w:b/>
          <w:lang w:eastAsia="ja-JP"/>
        </w:rPr>
        <w:t>HAWAII ARCHIPELAGO AND PRIA</w:t>
      </w:r>
      <w:r w:rsidR="0031644F">
        <w:rPr>
          <w:b/>
          <w:lang w:eastAsia="ja-JP"/>
        </w:rPr>
        <w:t xml:space="preserve"> ARCHIPELAGO</w:t>
      </w:r>
    </w:p>
    <w:p w:rsidR="00EC27D7" w:rsidRDefault="00EC27D7" w:rsidP="00DE4907">
      <w:pPr>
        <w:rPr>
          <w:lang w:eastAsia="ja-JP"/>
        </w:rPr>
      </w:pPr>
    </w:p>
    <w:p w:rsidR="006037B4" w:rsidRPr="00A30D87" w:rsidRDefault="006037B4" w:rsidP="006037B4">
      <w:pPr>
        <w:rPr>
          <w:b/>
          <w:i/>
        </w:rPr>
      </w:pPr>
      <w:r>
        <w:rPr>
          <w:b/>
          <w:i/>
        </w:rPr>
        <w:t>Regarding the Kona crab fishery, the Council:</w:t>
      </w:r>
    </w:p>
    <w:p w:rsidR="006037B4" w:rsidRDefault="006037B4" w:rsidP="006037B4">
      <w:pPr>
        <w:pStyle w:val="ListParagraph"/>
        <w:numPr>
          <w:ilvl w:val="0"/>
          <w:numId w:val="13"/>
        </w:numPr>
      </w:pPr>
      <w:r>
        <w:t xml:space="preserve">Selected Alternative 4 and recommended that the ACL be set equal to the SSC’s ABC at 38 percent risk of overfishing with a catch level of 30,802 </w:t>
      </w:r>
      <w:proofErr w:type="spellStart"/>
      <w:r>
        <w:t>lb</w:t>
      </w:r>
      <w:proofErr w:type="spellEnd"/>
      <w:r>
        <w:t xml:space="preserve"> and further sets an ACT at 20 percent risk of overfishing corresponding to an annual catch level of 25,491 </w:t>
      </w:r>
      <w:proofErr w:type="spellStart"/>
      <w:r>
        <w:t>lb</w:t>
      </w:r>
      <w:proofErr w:type="spellEnd"/>
      <w:r>
        <w:t xml:space="preserve"> fishing year 2020 to 2023;</w:t>
      </w:r>
    </w:p>
    <w:p w:rsidR="006037B4" w:rsidRDefault="006037B4" w:rsidP="006037B4">
      <w:pPr>
        <w:pStyle w:val="ListParagraph"/>
      </w:pPr>
    </w:p>
    <w:p w:rsidR="006037B4" w:rsidRDefault="006037B4" w:rsidP="006037B4">
      <w:pPr>
        <w:pStyle w:val="ListParagraph"/>
        <w:numPr>
          <w:ilvl w:val="0"/>
          <w:numId w:val="13"/>
        </w:numPr>
      </w:pPr>
      <w:r>
        <w:t>Recommended that, in order to prevent the ACT from being exceeded, an in-season closure will be used as an accountability measure based on the projected date on when the ACT will be reached for the MHI Kona crab fishery. In an event that the ACT has been exceeded, there will be no overage adjustment to be applied. In the event that the ACL is exceeded and overage adjustment in the amount of the overage will be applied to the ACL and ACT in the subsequent fishing year.</w:t>
      </w:r>
    </w:p>
    <w:p w:rsidR="006037B4" w:rsidRDefault="006037B4" w:rsidP="006037B4">
      <w:pPr>
        <w:pStyle w:val="ListParagraph"/>
      </w:pPr>
    </w:p>
    <w:p w:rsidR="006037B4" w:rsidRDefault="006037B4" w:rsidP="006037B4">
      <w:pPr>
        <w:pStyle w:val="ListParagraph"/>
      </w:pPr>
      <w:r>
        <w:t>Further, the Council deemed that the regulations implementing the recommendations are necessary or appropriate in accordance with Section 303(c) of the Magnuson-Stevens Fishery Conservation and Management Act (MSA). In doing so, the Council directs Council staff to work with NMFS to complete regulatory language to implement the Council's final action. Unless otherwise explicitly directed by the Council, the Council authorizes the Executive Director and the Chairman to review the draft regulations to verify that they are consistent with the Council action before submitting them, along with this determination, to the Secretary on behalf of the Council. The Executive Director and the Chairman are authorized to withhold submission of the Council action and/or proposed regulations and take the action back to the Council if, in their determination, the proposed regulations are not consistent with the Council action.</w:t>
      </w:r>
    </w:p>
    <w:p w:rsidR="006037B4" w:rsidRDefault="006037B4" w:rsidP="006037B4">
      <w:pPr>
        <w:pStyle w:val="ListParagraph"/>
      </w:pPr>
    </w:p>
    <w:p w:rsidR="006037B4" w:rsidRDefault="006037B4" w:rsidP="006037B4">
      <w:pPr>
        <w:pStyle w:val="ListParagraph"/>
        <w:numPr>
          <w:ilvl w:val="0"/>
          <w:numId w:val="13"/>
        </w:numPr>
      </w:pPr>
      <w:r>
        <w:t xml:space="preserve">Encouraged the Hawaii Division of Aquatic Resources </w:t>
      </w:r>
      <w:r w:rsidRPr="00FB15D7">
        <w:t xml:space="preserve">establish a process through Chapter 91 to close the State waters once the ACL of Kona crab </w:t>
      </w:r>
      <w:r>
        <w:t>(including other remaining MUS)</w:t>
      </w:r>
      <w:r w:rsidRPr="00FB15D7">
        <w:t xml:space="preserve"> is projected to be reached</w:t>
      </w:r>
      <w:r>
        <w:t xml:space="preserve"> in order to attain consistency in the </w:t>
      </w:r>
      <w:proofErr w:type="gramStart"/>
      <w:r>
        <w:t>management</w:t>
      </w:r>
      <w:proofErr w:type="gramEnd"/>
      <w:r>
        <w:t xml:space="preserve"> of the stock between the State and Federal Waters. The Council further encouraged the State, as part of the Chapter 91 process, to consider bringing the monthly reporting requirement to trip level similar to the deep 7 bottomfish </w:t>
      </w:r>
      <w:proofErr w:type="gramStart"/>
      <w:r>
        <w:t>fishery</w:t>
      </w:r>
      <w:proofErr w:type="gramEnd"/>
      <w:r>
        <w:t>.</w:t>
      </w:r>
    </w:p>
    <w:p w:rsidR="006037B4" w:rsidRDefault="006037B4" w:rsidP="006037B4">
      <w:pPr>
        <w:pStyle w:val="ListParagraph"/>
      </w:pPr>
    </w:p>
    <w:p w:rsidR="006037B4" w:rsidRDefault="006037B4" w:rsidP="006037B4">
      <w:pPr>
        <w:pStyle w:val="ListParagraph"/>
        <w:numPr>
          <w:ilvl w:val="0"/>
          <w:numId w:val="13"/>
        </w:numPr>
      </w:pPr>
      <w:r>
        <w:lastRenderedPageBreak/>
        <w:t>Reiterated its previous recommendation requesting the</w:t>
      </w:r>
      <w:r w:rsidR="00D54D82">
        <w:t xml:space="preserve"> Hawaii</w:t>
      </w:r>
      <w:r>
        <w:t xml:space="preserve"> Division of Aquatic Resources to work with State of Hawaii Legislature in removing the no-take of female statute to allow the redevelopment of the commercial Kona crab fishery</w:t>
      </w:r>
    </w:p>
    <w:p w:rsidR="006037B4" w:rsidRDefault="006037B4" w:rsidP="006037B4">
      <w:pPr>
        <w:tabs>
          <w:tab w:val="right" w:pos="9360"/>
        </w:tabs>
      </w:pPr>
    </w:p>
    <w:p w:rsidR="006037B4" w:rsidRPr="00441522" w:rsidRDefault="006037B4" w:rsidP="006037B4">
      <w:pPr>
        <w:tabs>
          <w:tab w:val="right" w:pos="9360"/>
        </w:tabs>
        <w:rPr>
          <w:b/>
          <w:i/>
        </w:rPr>
      </w:pPr>
      <w:r>
        <w:rPr>
          <w:b/>
          <w:i/>
        </w:rPr>
        <w:t>Regarding the monitoring of the management unit species catch and ACLs, the Council</w:t>
      </w:r>
    </w:p>
    <w:p w:rsidR="006037B4" w:rsidRDefault="006037B4" w:rsidP="006037B4">
      <w:pPr>
        <w:pStyle w:val="ListParagraph"/>
        <w:numPr>
          <w:ilvl w:val="0"/>
          <w:numId w:val="13"/>
        </w:numPr>
      </w:pPr>
      <w:r>
        <w:t xml:space="preserve">Requested the Hawaii Division of Aquatic Resources to provide the Council and NMFS monthly summaries of numbers caught, pounds caught, number of trips, number of licenses to track fisheries performance for in-season monitoring of the Kona crab and the </w:t>
      </w:r>
      <w:r w:rsidRPr="00441522">
        <w:rPr>
          <w:i/>
        </w:rPr>
        <w:t xml:space="preserve">Aprion </w:t>
      </w:r>
      <w:proofErr w:type="spellStart"/>
      <w:r w:rsidRPr="00441522">
        <w:rPr>
          <w:i/>
        </w:rPr>
        <w:t>virescens</w:t>
      </w:r>
      <w:proofErr w:type="spellEnd"/>
      <w:r>
        <w:t xml:space="preserve"> fisheries relative to their respective ACLs. Furthermore, the Council recommended DAR to reinitiate the collection of fishery data for crustaceans from the non-commercial fisheries as part of the certification process of the Hawaii Marine Recreational Fishing Surveys.</w:t>
      </w:r>
    </w:p>
    <w:p w:rsidR="006037B4" w:rsidRDefault="006037B4" w:rsidP="006037B4">
      <w:pPr>
        <w:pStyle w:val="ListParagraph"/>
      </w:pPr>
    </w:p>
    <w:p w:rsidR="006037B4" w:rsidRDefault="006037B4" w:rsidP="006037B4">
      <w:pPr>
        <w:pStyle w:val="ListParagraph"/>
        <w:numPr>
          <w:ilvl w:val="0"/>
          <w:numId w:val="13"/>
        </w:numPr>
      </w:pPr>
      <w:r>
        <w:t>Directed staff to work</w:t>
      </w:r>
      <w:r w:rsidRPr="006C4BE0">
        <w:t xml:space="preserve"> with Hawaii Division of Aquatic Resources and </w:t>
      </w:r>
      <w:r w:rsidR="00D54D82">
        <w:t xml:space="preserve">NMFS PIFSC </w:t>
      </w:r>
      <w:r w:rsidRPr="006C4BE0">
        <w:t xml:space="preserve">to develop CPUE indices and indicators for Hawaii small-boat fisheries (troll, handline, </w:t>
      </w:r>
      <w:proofErr w:type="spellStart"/>
      <w:r w:rsidRPr="006C4BE0">
        <w:t>etc</w:t>
      </w:r>
      <w:proofErr w:type="spellEnd"/>
      <w:r w:rsidRPr="006C4BE0">
        <w:t>) and investigate data filtering criteria to define fishing effort and targeting.</w:t>
      </w:r>
    </w:p>
    <w:p w:rsidR="006037B4" w:rsidRDefault="006037B4" w:rsidP="006037B4">
      <w:pPr>
        <w:pStyle w:val="ListParagraph"/>
        <w:tabs>
          <w:tab w:val="right" w:pos="9360"/>
        </w:tabs>
      </w:pPr>
    </w:p>
    <w:p w:rsidR="006037B4" w:rsidRPr="00A30D87" w:rsidRDefault="006037B4" w:rsidP="006037B4">
      <w:pPr>
        <w:rPr>
          <w:b/>
          <w:i/>
        </w:rPr>
      </w:pPr>
      <w:r>
        <w:rPr>
          <w:b/>
          <w:i/>
        </w:rPr>
        <w:t>Regarding the FEP Amendment for refining precious coral Essential Fish Habitat, the Council</w:t>
      </w:r>
    </w:p>
    <w:p w:rsidR="006037B4" w:rsidRDefault="006037B4" w:rsidP="006037B4">
      <w:pPr>
        <w:pStyle w:val="ListParagraph"/>
        <w:numPr>
          <w:ilvl w:val="0"/>
          <w:numId w:val="13"/>
        </w:numPr>
        <w:tabs>
          <w:tab w:val="right" w:pos="9360"/>
        </w:tabs>
      </w:pPr>
      <w:r>
        <w:t>Approved the draft amendment for final action and d</w:t>
      </w:r>
      <w:r w:rsidRPr="00640314">
        <w:t>irect</w:t>
      </w:r>
      <w:r>
        <w:t>s</w:t>
      </w:r>
      <w:r w:rsidRPr="00640314">
        <w:t xml:space="preserve"> staff</w:t>
      </w:r>
      <w:r w:rsidRPr="002B3DDF">
        <w:t xml:space="preserve"> to </w:t>
      </w:r>
      <w:r>
        <w:t xml:space="preserve">send the document to </w:t>
      </w:r>
      <w:r w:rsidR="00D54D82">
        <w:t xml:space="preserve">NMFS </w:t>
      </w:r>
      <w:r>
        <w:t xml:space="preserve">PIRO for completion. </w:t>
      </w:r>
    </w:p>
    <w:p w:rsidR="006037B4" w:rsidRDefault="006037B4" w:rsidP="006037B4">
      <w:pPr>
        <w:tabs>
          <w:tab w:val="right" w:pos="9360"/>
        </w:tabs>
      </w:pPr>
    </w:p>
    <w:p w:rsidR="006037B4" w:rsidRDefault="006037B4" w:rsidP="006037B4">
      <w:pPr>
        <w:pStyle w:val="ListParagraph"/>
      </w:pPr>
      <w:r>
        <w:t>Further, the Council deemed that the regulations implementing the recommendations are necessary or appropriate in accordance with Section 303(c) of the Magnuson-Stevens Fishery Conservation and Management Act (MSA). In doing so, the Council directs Council staff to work with NMFS to complete regulatory language to implement the Council's final action. Unless otherwise explicitly directed by the Council, the Council authorizes the Executive Director and the Chairman to review the draft regulations to verify that they are consistent with the Council action before submitting them, along with this determination, to the Secretary on behalf of the Council. The Executive Director and the Chairman are authorized to withhold submission of the Council action and/or proposed regulations and take the action back to the Council if, in their determination, the proposed regulations are not consistent with the Council action.</w:t>
      </w:r>
    </w:p>
    <w:p w:rsidR="006037B4" w:rsidRDefault="006037B4" w:rsidP="006037B4">
      <w:pPr>
        <w:tabs>
          <w:tab w:val="right" w:pos="9360"/>
        </w:tabs>
      </w:pPr>
    </w:p>
    <w:p w:rsidR="006037B4" w:rsidRDefault="006037B4" w:rsidP="006037B4">
      <w:pPr>
        <w:tabs>
          <w:tab w:val="right" w:pos="9360"/>
        </w:tabs>
      </w:pPr>
      <w:r>
        <w:rPr>
          <w:b/>
          <w:i/>
        </w:rPr>
        <w:t>Regarding Hawaii Fishery Issues, the Council:</w:t>
      </w:r>
    </w:p>
    <w:p w:rsidR="006037B4" w:rsidRPr="00A275FA" w:rsidRDefault="006037B4" w:rsidP="006037B4">
      <w:pPr>
        <w:pStyle w:val="ListParagraph"/>
        <w:numPr>
          <w:ilvl w:val="0"/>
          <w:numId w:val="13"/>
        </w:numPr>
        <w:tabs>
          <w:tab w:val="right" w:pos="9360"/>
        </w:tabs>
      </w:pPr>
      <w:r>
        <w:rPr>
          <w:bCs/>
        </w:rPr>
        <w:t>Directed</w:t>
      </w:r>
      <w:r w:rsidRPr="008D02A6">
        <w:rPr>
          <w:bCs/>
        </w:rPr>
        <w:t xml:space="preserve"> staff to work with the AP to provide education and outreach on the Council and Fishery Issues to the community at the larger fishing tournaments </w:t>
      </w:r>
      <w:r>
        <w:rPr>
          <w:bCs/>
        </w:rPr>
        <w:t xml:space="preserve">and expos </w:t>
      </w:r>
      <w:r w:rsidRPr="008D02A6">
        <w:rPr>
          <w:bCs/>
        </w:rPr>
        <w:t>in Hawaii.</w:t>
      </w:r>
    </w:p>
    <w:p w:rsidR="006037B4" w:rsidRPr="00A275FA" w:rsidRDefault="006037B4" w:rsidP="006037B4">
      <w:pPr>
        <w:pStyle w:val="ListParagraph"/>
        <w:tabs>
          <w:tab w:val="right" w:pos="9360"/>
        </w:tabs>
      </w:pPr>
    </w:p>
    <w:p w:rsidR="006037B4" w:rsidRPr="008E29E4" w:rsidRDefault="006037B4" w:rsidP="006037B4">
      <w:pPr>
        <w:pStyle w:val="ListParagraph"/>
        <w:numPr>
          <w:ilvl w:val="0"/>
          <w:numId w:val="13"/>
        </w:numPr>
        <w:tabs>
          <w:tab w:val="right" w:pos="9360"/>
        </w:tabs>
      </w:pPr>
      <w:r>
        <w:t xml:space="preserve">Directed staff to draft a letter to </w:t>
      </w:r>
      <w:r w:rsidR="00D54D82">
        <w:t>the State of Hawaii Board of Land and Natural Resources</w:t>
      </w:r>
      <w:r>
        <w:t xml:space="preserve"> to address misinformation published by an article in Civil Beat, particularly inaccuracies regarding the status of bottomfish and regarding re-opening bottomfish restricted fishing areas (BRFAs). </w:t>
      </w:r>
    </w:p>
    <w:p w:rsidR="006037B4" w:rsidRPr="008E29E4" w:rsidRDefault="006037B4" w:rsidP="006037B4">
      <w:pPr>
        <w:tabs>
          <w:tab w:val="right" w:pos="9360"/>
        </w:tabs>
      </w:pPr>
    </w:p>
    <w:p w:rsidR="006037B4" w:rsidRDefault="006037B4">
      <w:pPr>
        <w:rPr>
          <w:b/>
          <w:sz w:val="32"/>
        </w:rPr>
      </w:pPr>
      <w:r>
        <w:rPr>
          <w:b/>
          <w:sz w:val="32"/>
        </w:rPr>
        <w:br w:type="page"/>
      </w:r>
    </w:p>
    <w:p w:rsidR="00EC27D7" w:rsidRDefault="00EC27D7" w:rsidP="00EC27D7">
      <w:pPr>
        <w:contextualSpacing/>
        <w:jc w:val="center"/>
        <w:rPr>
          <w:b/>
          <w:sz w:val="32"/>
        </w:rPr>
      </w:pPr>
      <w:r>
        <w:rPr>
          <w:b/>
          <w:noProof/>
          <w:sz w:val="32"/>
        </w:rPr>
        <w:lastRenderedPageBreak/>
        <w:drawing>
          <wp:anchor distT="0" distB="0" distL="114300" distR="114300" simplePos="0" relativeHeight="251693056" behindDoc="1" locked="0" layoutInCell="1" allowOverlap="1" wp14:anchorId="1B66C140" wp14:editId="5010675A">
            <wp:simplePos x="0" y="0"/>
            <wp:positionH relativeFrom="column">
              <wp:posOffset>1690370</wp:posOffset>
            </wp:positionH>
            <wp:positionV relativeFrom="paragraph">
              <wp:posOffset>-560070</wp:posOffset>
            </wp:positionV>
            <wp:extent cx="2599055" cy="1316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EC27D7" w:rsidRDefault="00EC27D7" w:rsidP="00EC27D7">
      <w:pPr>
        <w:contextualSpacing/>
        <w:jc w:val="center"/>
        <w:rPr>
          <w:b/>
          <w:sz w:val="32"/>
        </w:rPr>
      </w:pPr>
    </w:p>
    <w:p w:rsidR="00EC27D7" w:rsidRDefault="00EC27D7" w:rsidP="00EC27D7">
      <w:pPr>
        <w:contextualSpacing/>
        <w:jc w:val="center"/>
        <w:rPr>
          <w:b/>
          <w:sz w:val="32"/>
        </w:rPr>
      </w:pPr>
    </w:p>
    <w:p w:rsidR="00EC27D7" w:rsidRPr="007F3B55" w:rsidRDefault="00EC27D7" w:rsidP="00EC27D7">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EC27D7" w:rsidRDefault="00EC27D7" w:rsidP="00EC27D7">
      <w:pPr>
        <w:contextualSpacing/>
        <w:rPr>
          <w:rFonts w:cs="Times New Roman"/>
        </w:rPr>
      </w:pPr>
    </w:p>
    <w:p w:rsidR="00EC27D7" w:rsidRDefault="00EC27D7" w:rsidP="00EC27D7">
      <w:pPr>
        <w:jc w:val="center"/>
        <w:rPr>
          <w:b/>
          <w:lang w:eastAsia="ja-JP"/>
        </w:rPr>
      </w:pPr>
      <w:r>
        <w:rPr>
          <w:b/>
          <w:lang w:eastAsia="ja-JP"/>
        </w:rPr>
        <w:t>PROTECTED SPECIES</w:t>
      </w:r>
    </w:p>
    <w:p w:rsidR="006037B4" w:rsidRDefault="006037B4" w:rsidP="006037B4">
      <w:pPr>
        <w:rPr>
          <w:b/>
          <w:i/>
        </w:rPr>
      </w:pPr>
    </w:p>
    <w:p w:rsidR="004D6AFE" w:rsidRDefault="004D6AFE" w:rsidP="004D6AFE">
      <w:pPr>
        <w:rPr>
          <w:b/>
          <w:i/>
        </w:rPr>
      </w:pPr>
      <w:r>
        <w:rPr>
          <w:b/>
          <w:i/>
        </w:rPr>
        <w:t xml:space="preserve">Regarding False Killer Whales, the Council: </w:t>
      </w:r>
    </w:p>
    <w:p w:rsidR="004D6AFE" w:rsidRDefault="004D6AFE" w:rsidP="004D6AFE">
      <w:pPr>
        <w:pStyle w:val="ListParagraph"/>
        <w:numPr>
          <w:ilvl w:val="0"/>
          <w:numId w:val="14"/>
        </w:numPr>
      </w:pPr>
      <w:r w:rsidRPr="00401422">
        <w:t xml:space="preserve">Requests </w:t>
      </w:r>
      <w:r w:rsidR="00D54D82">
        <w:t xml:space="preserve">NMFS </w:t>
      </w:r>
      <w:r w:rsidRPr="00401422">
        <w:t xml:space="preserve">PIFSC to provide a presentation to the SSC and Council at the October 2019 meetings on the new abundance estimates for the pelagic stock of false killer whales based on the 2017 EEZ-wide survey. </w:t>
      </w:r>
    </w:p>
    <w:p w:rsidR="00D54D82" w:rsidRPr="00401422" w:rsidRDefault="00D54D82" w:rsidP="00D54D82">
      <w:pPr>
        <w:pStyle w:val="ListParagraph"/>
      </w:pPr>
    </w:p>
    <w:p w:rsidR="004D6AFE" w:rsidRPr="00401422" w:rsidRDefault="004D6AFE" w:rsidP="004D6AFE">
      <w:pPr>
        <w:pStyle w:val="ListParagraph"/>
        <w:numPr>
          <w:ilvl w:val="0"/>
          <w:numId w:val="14"/>
        </w:numPr>
      </w:pPr>
      <w:r w:rsidRPr="00401422">
        <w:t xml:space="preserve">Requests </w:t>
      </w:r>
      <w:r w:rsidR="00D54D82">
        <w:t xml:space="preserve">NMFS </w:t>
      </w:r>
      <w:r w:rsidRPr="00401422">
        <w:t>PIRO to provide an update to the SSC and Council at the October 2019 meetings on the potential</w:t>
      </w:r>
      <w:r>
        <w:t xml:space="preserve"> date for reopening the SEZ</w:t>
      </w:r>
      <w:r w:rsidRPr="00401422">
        <w:t xml:space="preserve">, taking into consideration the new abundance estimates for the pelagic stock. </w:t>
      </w:r>
    </w:p>
    <w:p w:rsidR="004D6AFE" w:rsidRDefault="004D6AFE" w:rsidP="004D6AFE">
      <w:pPr>
        <w:rPr>
          <w:b/>
          <w:i/>
        </w:rPr>
      </w:pPr>
    </w:p>
    <w:p w:rsidR="004D6AFE" w:rsidRPr="00F2492D" w:rsidRDefault="004D6AFE" w:rsidP="004D6AFE">
      <w:pPr>
        <w:rPr>
          <w:b/>
          <w:i/>
        </w:rPr>
      </w:pPr>
      <w:r w:rsidRPr="00F2492D">
        <w:rPr>
          <w:b/>
          <w:i/>
        </w:rPr>
        <w:t xml:space="preserve">Regarding </w:t>
      </w:r>
      <w:r>
        <w:rPr>
          <w:b/>
          <w:i/>
        </w:rPr>
        <w:t>Ecosystem-based Fishery Management</w:t>
      </w:r>
      <w:r w:rsidRPr="00F2492D">
        <w:rPr>
          <w:b/>
          <w:i/>
        </w:rPr>
        <w:t xml:space="preserve">, the Council: </w:t>
      </w:r>
    </w:p>
    <w:p w:rsidR="004D6AFE" w:rsidRDefault="004D6AFE" w:rsidP="004D6AFE">
      <w:pPr>
        <w:pStyle w:val="ListParagraph"/>
        <w:numPr>
          <w:ilvl w:val="0"/>
          <w:numId w:val="14"/>
        </w:numPr>
      </w:pPr>
      <w:r w:rsidRPr="00D83E97">
        <w:t xml:space="preserve">Directs staff to continue to work with NMFS on the Ecosystem-based Fishery Management Turtle Project and to validate the assumptions in </w:t>
      </w:r>
      <w:proofErr w:type="spellStart"/>
      <w:r w:rsidRPr="00D83E97">
        <w:t>TurtleWatch</w:t>
      </w:r>
      <w:proofErr w:type="spellEnd"/>
      <w:r w:rsidRPr="00D83E97">
        <w:t xml:space="preserve"> through this project. Future versions of </w:t>
      </w:r>
      <w:proofErr w:type="spellStart"/>
      <w:r w:rsidRPr="00D83E97">
        <w:t>TurtleWatch</w:t>
      </w:r>
      <w:proofErr w:type="spellEnd"/>
      <w:r w:rsidRPr="00D83E97">
        <w:t xml:space="preserve"> should consider including information on target catch as well as potential for interactions with other protected species of concern.</w:t>
      </w:r>
    </w:p>
    <w:p w:rsidR="004D6AFE" w:rsidRDefault="004D6AFE" w:rsidP="004D6AFE"/>
    <w:p w:rsidR="004D6AFE" w:rsidRPr="00F2492D" w:rsidRDefault="004D6AFE" w:rsidP="004D6AFE">
      <w:pPr>
        <w:rPr>
          <w:b/>
          <w:i/>
        </w:rPr>
      </w:pPr>
      <w:r w:rsidRPr="00F2492D">
        <w:rPr>
          <w:b/>
          <w:i/>
        </w:rPr>
        <w:t xml:space="preserve">Regarding </w:t>
      </w:r>
      <w:r>
        <w:rPr>
          <w:b/>
          <w:i/>
        </w:rPr>
        <w:t xml:space="preserve">Green Turtles, </w:t>
      </w:r>
      <w:r w:rsidRPr="00F2492D">
        <w:rPr>
          <w:b/>
          <w:i/>
        </w:rPr>
        <w:t xml:space="preserve">the Council: </w:t>
      </w:r>
    </w:p>
    <w:p w:rsidR="004D6AFE" w:rsidRDefault="004D6AFE" w:rsidP="004D6AFE">
      <w:pPr>
        <w:pStyle w:val="ListParagraph"/>
        <w:numPr>
          <w:ilvl w:val="0"/>
          <w:numId w:val="14"/>
        </w:numPr>
      </w:pPr>
      <w:r w:rsidRPr="006E332A">
        <w:t xml:space="preserve">Requests </w:t>
      </w:r>
      <w:r w:rsidR="00D54D82">
        <w:t xml:space="preserve">NMFS </w:t>
      </w:r>
      <w:r>
        <w:t>PIFSC</w:t>
      </w:r>
      <w:r w:rsidRPr="006E332A">
        <w:t xml:space="preserve"> to provide updates at Council meeting</w:t>
      </w:r>
      <w:r>
        <w:t>s</w:t>
      </w:r>
      <w:r w:rsidRPr="006E332A">
        <w:t xml:space="preserve"> on the status of the NWHI research, including green turtle nesting habitat changes in F</w:t>
      </w:r>
      <w:r w:rsidR="00D54D82">
        <w:t>rench Frigate Shoals</w:t>
      </w:r>
      <w:r w:rsidRPr="006E332A">
        <w:t xml:space="preserve">. </w:t>
      </w:r>
    </w:p>
    <w:p w:rsidR="004D6AFE" w:rsidRDefault="004D6AFE" w:rsidP="004D6AFE">
      <w:pPr>
        <w:pStyle w:val="ListParagraph"/>
      </w:pPr>
    </w:p>
    <w:p w:rsidR="004D6AFE" w:rsidRPr="00B44E1F" w:rsidRDefault="004D6AFE" w:rsidP="004D6AFE">
      <w:pPr>
        <w:pStyle w:val="ListParagraph"/>
        <w:numPr>
          <w:ilvl w:val="0"/>
          <w:numId w:val="14"/>
        </w:numPr>
        <w:tabs>
          <w:tab w:val="right" w:pos="9360"/>
        </w:tabs>
      </w:pPr>
      <w:r w:rsidRPr="00B44E1F">
        <w:t>Request</w:t>
      </w:r>
      <w:r>
        <w:t>s</w:t>
      </w:r>
      <w:r w:rsidR="00D54D82">
        <w:t xml:space="preserve"> </w:t>
      </w:r>
      <w:r w:rsidRPr="00B44E1F">
        <w:t>NMFS to explore options for allowing cultural use of green sea turtles for the indigenous communities of the Western Pacific under the ESA.</w:t>
      </w:r>
    </w:p>
    <w:p w:rsidR="004D6AFE" w:rsidRPr="00401422" w:rsidRDefault="004D6AFE" w:rsidP="004D6AFE"/>
    <w:p w:rsidR="004D6AFE" w:rsidRPr="006A40EB" w:rsidRDefault="004D6AFE" w:rsidP="004D6AFE">
      <w:pPr>
        <w:rPr>
          <w:b/>
          <w:i/>
        </w:rPr>
      </w:pPr>
      <w:r w:rsidRPr="006A40EB">
        <w:rPr>
          <w:b/>
          <w:i/>
        </w:rPr>
        <w:t xml:space="preserve">Regarding ESA Recovery Plans, the Council: </w:t>
      </w:r>
    </w:p>
    <w:p w:rsidR="004D6AFE" w:rsidRPr="006A40EB" w:rsidRDefault="004D6AFE" w:rsidP="004D6AFE">
      <w:pPr>
        <w:pStyle w:val="ListParagraph"/>
        <w:numPr>
          <w:ilvl w:val="0"/>
          <w:numId w:val="14"/>
        </w:numPr>
      </w:pPr>
      <w:r w:rsidRPr="006A40EB">
        <w:t xml:space="preserve">Requests </w:t>
      </w:r>
      <w:r w:rsidR="00D54D82">
        <w:t xml:space="preserve">NMFS </w:t>
      </w:r>
      <w:r w:rsidRPr="006A40EB">
        <w:t xml:space="preserve">PIRO to provide regular updates at future Council meetings on the status of recovery plan implementation for Pacific green turtle populations, including the outlook for considering </w:t>
      </w:r>
      <w:proofErr w:type="spellStart"/>
      <w:r w:rsidRPr="006A40EB">
        <w:t>downlisting</w:t>
      </w:r>
      <w:proofErr w:type="spellEnd"/>
      <w:r w:rsidRPr="006A40EB">
        <w:t xml:space="preserve"> of distinct population segments occurring in the Marianas and American Samoa.    </w:t>
      </w:r>
    </w:p>
    <w:p w:rsidR="006037B4" w:rsidRPr="006A40EB" w:rsidRDefault="006037B4" w:rsidP="004D6AFE">
      <w:pPr>
        <w:pStyle w:val="ListParagraph"/>
      </w:pPr>
      <w:r w:rsidRPr="006A40EB">
        <w:t xml:space="preserve">  </w:t>
      </w:r>
    </w:p>
    <w:p w:rsidR="0031644F" w:rsidRDefault="0031644F" w:rsidP="00DE4907">
      <w:pPr>
        <w:rPr>
          <w:lang w:eastAsia="ja-JP"/>
        </w:rPr>
        <w:sectPr w:rsidR="0031644F" w:rsidSect="00EC27D7">
          <w:footerReference w:type="default" r:id="rId10"/>
          <w:pgSz w:w="12240" w:h="15840"/>
          <w:pgMar w:top="1440" w:right="1440" w:bottom="1440" w:left="1440" w:header="720" w:footer="720" w:gutter="0"/>
          <w:cols w:space="720"/>
          <w:docGrid w:linePitch="360"/>
        </w:sectPr>
      </w:pPr>
    </w:p>
    <w:p w:rsidR="0031644F" w:rsidRDefault="0031644F" w:rsidP="0031644F">
      <w:pPr>
        <w:contextualSpacing/>
        <w:jc w:val="center"/>
        <w:rPr>
          <w:b/>
          <w:sz w:val="32"/>
        </w:rPr>
      </w:pPr>
      <w:r>
        <w:rPr>
          <w:b/>
          <w:noProof/>
          <w:sz w:val="32"/>
        </w:rPr>
        <w:lastRenderedPageBreak/>
        <w:drawing>
          <wp:anchor distT="0" distB="0" distL="114300" distR="114300" simplePos="0" relativeHeight="251695104" behindDoc="1" locked="0" layoutInCell="1" allowOverlap="1" wp14:anchorId="4A7BA8DC" wp14:editId="0509ECF2">
            <wp:simplePos x="0" y="0"/>
            <wp:positionH relativeFrom="column">
              <wp:posOffset>1690370</wp:posOffset>
            </wp:positionH>
            <wp:positionV relativeFrom="paragraph">
              <wp:posOffset>-560070</wp:posOffset>
            </wp:positionV>
            <wp:extent cx="2599055" cy="13163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31644F" w:rsidRDefault="0031644F" w:rsidP="0031644F">
      <w:pPr>
        <w:contextualSpacing/>
        <w:jc w:val="center"/>
        <w:rPr>
          <w:b/>
          <w:sz w:val="32"/>
        </w:rPr>
      </w:pPr>
    </w:p>
    <w:p w:rsidR="0031644F" w:rsidRDefault="0031644F" w:rsidP="0031644F">
      <w:pPr>
        <w:contextualSpacing/>
        <w:jc w:val="center"/>
        <w:rPr>
          <w:b/>
          <w:sz w:val="32"/>
        </w:rPr>
      </w:pPr>
    </w:p>
    <w:p w:rsidR="0031644F" w:rsidRPr="00733C74" w:rsidRDefault="0031644F" w:rsidP="00733C74">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31644F" w:rsidRDefault="0031644F" w:rsidP="0031644F">
      <w:pPr>
        <w:contextualSpacing/>
        <w:rPr>
          <w:rFonts w:cs="Times New Roman"/>
        </w:rPr>
      </w:pPr>
    </w:p>
    <w:p w:rsidR="0031644F" w:rsidRDefault="0031644F" w:rsidP="0031644F">
      <w:pPr>
        <w:jc w:val="center"/>
        <w:rPr>
          <w:b/>
          <w:lang w:eastAsia="ja-JP"/>
        </w:rPr>
      </w:pPr>
      <w:r>
        <w:rPr>
          <w:b/>
          <w:lang w:eastAsia="ja-JP"/>
        </w:rPr>
        <w:t>PROGRAM PLANNING AND RESEARCH</w:t>
      </w:r>
    </w:p>
    <w:p w:rsidR="0031644F" w:rsidRDefault="0031644F" w:rsidP="00DE4907">
      <w:pPr>
        <w:rPr>
          <w:lang w:eastAsia="ja-JP"/>
        </w:rPr>
      </w:pPr>
    </w:p>
    <w:p w:rsidR="00317D48" w:rsidRPr="00A30D87" w:rsidRDefault="00317D48" w:rsidP="00317D48">
      <w:pPr>
        <w:rPr>
          <w:b/>
          <w:i/>
        </w:rPr>
      </w:pPr>
      <w:r>
        <w:rPr>
          <w:b/>
          <w:i/>
        </w:rPr>
        <w:t xml:space="preserve">Regarding the compliance to NMFS Procedure 01-101-10 </w:t>
      </w:r>
      <w:r w:rsidRPr="00841E31">
        <w:rPr>
          <w:b/>
          <w:i/>
        </w:rPr>
        <w:t>Framework for Determining that Stock Status Determinations and Catch</w:t>
      </w:r>
      <w:r w:rsidRPr="00841E31">
        <w:t xml:space="preserve"> </w:t>
      </w:r>
      <w:r w:rsidRPr="00841E31">
        <w:rPr>
          <w:b/>
          <w:i/>
        </w:rPr>
        <w:t>Specifications are Based on the Best Scientific Information Available</w:t>
      </w:r>
      <w:r>
        <w:rPr>
          <w:b/>
          <w:i/>
        </w:rPr>
        <w:t>, the Council</w:t>
      </w:r>
    </w:p>
    <w:p w:rsidR="00317D48" w:rsidRDefault="00317D48" w:rsidP="00317D48">
      <w:pPr>
        <w:pStyle w:val="ListParagraph"/>
        <w:numPr>
          <w:ilvl w:val="0"/>
          <w:numId w:val="15"/>
        </w:numPr>
      </w:pPr>
      <w:r>
        <w:t>Recommended NMFS PIFSC, NMFS PIRO and the Council jointly develop the Regional BSIA Framework as stated in part III of the NMFS Procedure 01-101-10. Further, the Council recommends utilizing the WPSAR Coordinating Committee to take the lead in the drafting of the Regional BSIA framework with support from other Council, PIFSC, and PIRO staff, and appropriate SSC members. Further the Council recommends that this regional process be incorporated in the WPSAR policy, when appropriate.</w:t>
      </w:r>
    </w:p>
    <w:p w:rsidR="00317D48" w:rsidRDefault="00317D48" w:rsidP="00317D48">
      <w:pPr>
        <w:pStyle w:val="ListParagraph"/>
      </w:pPr>
    </w:p>
    <w:p w:rsidR="00317D48" w:rsidRDefault="00317D48" w:rsidP="00317D48">
      <w:pPr>
        <w:pStyle w:val="ListParagraph"/>
        <w:numPr>
          <w:ilvl w:val="0"/>
          <w:numId w:val="15"/>
        </w:numPr>
      </w:pPr>
      <w:r>
        <w:t>Recommended utilizing provisions from Procedure 01-101-10 in resolving potential issues regarding the scheduled release of the Territory Bottomfish Benchmark Stock Assessment in October 2019. Further, the Council recommended that NMFS PIRO, NMFS PIFSC, NOAA GC and the Council staff meet as soon as possible to resolve the stock status issue.</w:t>
      </w:r>
    </w:p>
    <w:p w:rsidR="00317D48" w:rsidRDefault="00317D48" w:rsidP="00317D48">
      <w:pPr>
        <w:rPr>
          <w:b/>
          <w:i/>
        </w:rPr>
      </w:pPr>
    </w:p>
    <w:p w:rsidR="00317D48" w:rsidRPr="00A30D87" w:rsidRDefault="00317D48" w:rsidP="00317D48">
      <w:pPr>
        <w:rPr>
          <w:b/>
          <w:i/>
        </w:rPr>
      </w:pPr>
      <w:r>
        <w:rPr>
          <w:b/>
          <w:i/>
        </w:rPr>
        <w:t>Regarding the Modernizing Recreational Fisheries Act of 2018, the Council</w:t>
      </w:r>
    </w:p>
    <w:p w:rsidR="00317D48" w:rsidRDefault="00317D48" w:rsidP="00317D48">
      <w:pPr>
        <w:pStyle w:val="ListParagraph"/>
        <w:numPr>
          <w:ilvl w:val="0"/>
          <w:numId w:val="15"/>
        </w:numPr>
      </w:pPr>
      <w:r>
        <w:t>Endorsed the process developed by the SSC to address section 201 of the Modernizing Recreational Fisheries Act of 2018 and recommends NMFS PIRO utilize the information from the Process Paper when developing the regional report to be submitted to Congress.</w:t>
      </w:r>
    </w:p>
    <w:p w:rsidR="00317D48" w:rsidRDefault="00317D48" w:rsidP="00317D48">
      <w:pPr>
        <w:pStyle w:val="ListParagraph"/>
      </w:pPr>
    </w:p>
    <w:p w:rsidR="00317D48" w:rsidRPr="00A30D87" w:rsidRDefault="00317D48" w:rsidP="00317D48">
      <w:pPr>
        <w:rPr>
          <w:b/>
          <w:i/>
        </w:rPr>
      </w:pPr>
      <w:r>
        <w:rPr>
          <w:b/>
          <w:i/>
        </w:rPr>
        <w:t>Regarding the spatial management of highly migratory species, the Council</w:t>
      </w:r>
    </w:p>
    <w:p w:rsidR="00317D48" w:rsidRDefault="00317D48" w:rsidP="00317D48">
      <w:pPr>
        <w:pStyle w:val="ListParagraph"/>
        <w:numPr>
          <w:ilvl w:val="0"/>
          <w:numId w:val="15"/>
        </w:numPr>
      </w:pPr>
      <w:r>
        <w:t>Endorsed a workshop developed by the SSC Spatial Working Group on “Spatial Management of Blue Water Ecosystems” with the themes: 1) spatial management objectives and performance metrics, 2) alternative to spatial management, and 3) evaluation and monitoring, and 4) policy and outreach approaches to spatial management.</w:t>
      </w:r>
    </w:p>
    <w:p w:rsidR="00317D48" w:rsidRDefault="00317D48" w:rsidP="00317D48">
      <w:pPr>
        <w:pStyle w:val="ListParagraph"/>
      </w:pPr>
    </w:p>
    <w:p w:rsidR="00317D48" w:rsidRDefault="00317D48" w:rsidP="00317D48">
      <w:pPr>
        <w:pStyle w:val="ListParagraph"/>
        <w:numPr>
          <w:ilvl w:val="0"/>
          <w:numId w:val="15"/>
        </w:numPr>
      </w:pPr>
      <w:r>
        <w:t xml:space="preserve"> Directed Council staff to explore sources of funding and investigate venues for a workshop on spatial management.</w:t>
      </w:r>
    </w:p>
    <w:p w:rsidR="00BB2AAF" w:rsidRDefault="00BB2AAF" w:rsidP="00317D48">
      <w:pPr>
        <w:rPr>
          <w:b/>
          <w:i/>
        </w:rPr>
      </w:pPr>
    </w:p>
    <w:p w:rsidR="00317D48" w:rsidRPr="00A30D87" w:rsidRDefault="00317D48" w:rsidP="00317D48">
      <w:pPr>
        <w:rPr>
          <w:b/>
          <w:i/>
        </w:rPr>
      </w:pPr>
      <w:r>
        <w:rPr>
          <w:b/>
          <w:i/>
        </w:rPr>
        <w:t>Regarding the revisions to the Annual Stock Assessment and Fishery Evaluation Reports, the Council</w:t>
      </w:r>
    </w:p>
    <w:p w:rsidR="00317D48" w:rsidRDefault="00317D48" w:rsidP="00317D48">
      <w:pPr>
        <w:pStyle w:val="ListParagraph"/>
        <w:numPr>
          <w:ilvl w:val="0"/>
          <w:numId w:val="15"/>
        </w:numPr>
      </w:pPr>
      <w:r>
        <w:t xml:space="preserve">Directed staff to work with NMFS to convene the Plan Team working group for American Samoa, Guam, CNMI and Hawaii to define the ecosystem component species </w:t>
      </w:r>
      <w:r>
        <w:lastRenderedPageBreak/>
        <w:t>that will be monitored as species that comprise the functional groups (‘parrotfish’, ‘browsing surgeon’, ‘mid-size targeted surgeon’, ‘medium large snappers’, ‘non-</w:t>
      </w:r>
      <w:proofErr w:type="spellStart"/>
      <w:r>
        <w:t>planktivorous</w:t>
      </w:r>
      <w:proofErr w:type="spellEnd"/>
      <w:r>
        <w:t xml:space="preserve"> butterflyfishes’), and those that comprise key species in the fisheries (top 5 consistently monitored important species and the 10 annual catch landings)</w:t>
      </w:r>
    </w:p>
    <w:p w:rsidR="00317D48" w:rsidRDefault="00317D48" w:rsidP="00317D48">
      <w:pPr>
        <w:pStyle w:val="ListParagraph"/>
      </w:pPr>
    </w:p>
    <w:p w:rsidR="00317D48" w:rsidRDefault="00317D48" w:rsidP="00317D48">
      <w:pPr>
        <w:pStyle w:val="ListParagraph"/>
        <w:numPr>
          <w:ilvl w:val="0"/>
          <w:numId w:val="15"/>
        </w:numPr>
      </w:pPr>
      <w:r>
        <w:t>Direct</w:t>
      </w:r>
      <w:r w:rsidR="008A4EE7">
        <w:t>ed</w:t>
      </w:r>
      <w:r>
        <w:t xml:space="preserve"> staff to work with NMFS and American Samoa DMWR, CNMI DFW, Guam DAWR, Hawaii DAR on the revisions to the fisheries modules of the Archipelagic SAFE Reports due to the changes in the Management Unit Species brought about by the Ecosystem Component designation;</w:t>
      </w:r>
    </w:p>
    <w:p w:rsidR="00317D48" w:rsidRDefault="00317D48" w:rsidP="00317D48">
      <w:pPr>
        <w:pStyle w:val="ListParagraph"/>
      </w:pPr>
    </w:p>
    <w:p w:rsidR="00317D48" w:rsidRDefault="00317D48" w:rsidP="00317D48">
      <w:pPr>
        <w:pStyle w:val="ListParagraph"/>
        <w:numPr>
          <w:ilvl w:val="0"/>
          <w:numId w:val="15"/>
        </w:numPr>
      </w:pPr>
      <w:r>
        <w:t>Direct</w:t>
      </w:r>
      <w:r w:rsidR="008A4EE7">
        <w:t>ed</w:t>
      </w:r>
      <w:r>
        <w:t xml:space="preserve"> staff to work with NMFS PIFSC Ecosystem Science Division and Division of Aquatic Resources on applying the GLM framework to the survey data in order to validate the modeling results;</w:t>
      </w:r>
    </w:p>
    <w:p w:rsidR="00317D48" w:rsidRDefault="00317D48" w:rsidP="00317D48">
      <w:pPr>
        <w:pStyle w:val="ListParagraph"/>
      </w:pPr>
    </w:p>
    <w:p w:rsidR="00317D48" w:rsidRDefault="00317D48" w:rsidP="00317D48">
      <w:pPr>
        <w:pStyle w:val="ListParagraph"/>
        <w:numPr>
          <w:ilvl w:val="0"/>
          <w:numId w:val="15"/>
        </w:numPr>
      </w:pPr>
      <w:r>
        <w:t>R</w:t>
      </w:r>
      <w:r w:rsidRPr="002B3DDF">
        <w:t>equest</w:t>
      </w:r>
      <w:r>
        <w:t xml:space="preserve">ed American Samoa DMWR </w:t>
      </w:r>
      <w:r w:rsidRPr="002B3DDF">
        <w:t>to include the time series of number of commercial permit holders and number of citation for non-compliance to the commercial permit in the American Samoa Annual SAFE Report</w:t>
      </w:r>
      <w:r>
        <w:t>.</w:t>
      </w:r>
    </w:p>
    <w:p w:rsidR="00317D48" w:rsidRDefault="00317D48" w:rsidP="00317D48">
      <w:pPr>
        <w:pStyle w:val="ListParagraph"/>
      </w:pPr>
    </w:p>
    <w:p w:rsidR="00317D48" w:rsidRPr="00A30D87" w:rsidRDefault="00317D48" w:rsidP="00317D48">
      <w:pPr>
        <w:rPr>
          <w:b/>
          <w:i/>
        </w:rPr>
      </w:pPr>
      <w:r>
        <w:rPr>
          <w:b/>
          <w:i/>
        </w:rPr>
        <w:t xml:space="preserve">Regarding Territory </w:t>
      </w:r>
      <w:r w:rsidRPr="002B3DDF">
        <w:rPr>
          <w:b/>
          <w:i/>
        </w:rPr>
        <w:t>bottomfish management unit species list</w:t>
      </w:r>
      <w:r>
        <w:rPr>
          <w:b/>
          <w:i/>
        </w:rPr>
        <w:t>, the Council</w:t>
      </w:r>
    </w:p>
    <w:p w:rsidR="00317D48" w:rsidRDefault="00317D48" w:rsidP="00317D48">
      <w:pPr>
        <w:pStyle w:val="ListParagraph"/>
        <w:numPr>
          <w:ilvl w:val="0"/>
          <w:numId w:val="15"/>
        </w:numPr>
        <w:tabs>
          <w:tab w:val="right" w:pos="9360"/>
        </w:tabs>
      </w:pPr>
      <w:r>
        <w:t>D</w:t>
      </w:r>
      <w:r w:rsidRPr="00640314">
        <w:t>irect</w:t>
      </w:r>
      <w:r>
        <w:t>ed</w:t>
      </w:r>
      <w:r w:rsidRPr="00640314">
        <w:t xml:space="preserve"> staff</w:t>
      </w:r>
      <w:r>
        <w:t xml:space="preserve"> to work with NMFS </w:t>
      </w:r>
      <w:r w:rsidRPr="002B3DDF">
        <w:t>PIFSC</w:t>
      </w:r>
      <w:r>
        <w:t>,</w:t>
      </w:r>
      <w:r w:rsidRPr="002B3DDF">
        <w:t xml:space="preserve"> American Samoa DMWR</w:t>
      </w:r>
      <w:r>
        <w:t>, Guam DAWR, and CNMI DFW</w:t>
      </w:r>
      <w:r w:rsidRPr="002B3DDF">
        <w:t xml:space="preserve"> to evaluate the representativeness of the BMUS list relative to the all species caught using the bottomfishing gear</w:t>
      </w:r>
    </w:p>
    <w:p w:rsidR="00317D48" w:rsidRDefault="00317D48" w:rsidP="00317D48">
      <w:pPr>
        <w:pStyle w:val="ListParagraph"/>
        <w:tabs>
          <w:tab w:val="right" w:pos="9360"/>
        </w:tabs>
      </w:pPr>
    </w:p>
    <w:p w:rsidR="00317D48" w:rsidRDefault="00317D48" w:rsidP="00317D48">
      <w:pPr>
        <w:pStyle w:val="ListParagraph"/>
        <w:numPr>
          <w:ilvl w:val="0"/>
          <w:numId w:val="15"/>
        </w:numPr>
        <w:tabs>
          <w:tab w:val="right" w:pos="9360"/>
        </w:tabs>
      </w:pPr>
      <w:r>
        <w:t>D</w:t>
      </w:r>
      <w:r w:rsidRPr="002B3DDF">
        <w:t>irect</w:t>
      </w:r>
      <w:r>
        <w:t xml:space="preserve">ed staff to work with NMFS </w:t>
      </w:r>
      <w:r w:rsidRPr="002B3DDF">
        <w:t>PIFSC to conduct a data exploration on the feasibility to split the Territory BMUS stock complex using ecological rational (e.g. shallow deep or by life history trait etc.)</w:t>
      </w:r>
    </w:p>
    <w:p w:rsidR="00317D48" w:rsidRDefault="00317D48" w:rsidP="00317D48">
      <w:pPr>
        <w:tabs>
          <w:tab w:val="right" w:pos="9360"/>
        </w:tabs>
      </w:pPr>
    </w:p>
    <w:p w:rsidR="00317D48" w:rsidRPr="00F2492D" w:rsidRDefault="00317D48" w:rsidP="00317D48">
      <w:pPr>
        <w:rPr>
          <w:b/>
          <w:i/>
        </w:rPr>
      </w:pPr>
      <w:r w:rsidRPr="00F2492D">
        <w:rPr>
          <w:b/>
          <w:i/>
        </w:rPr>
        <w:t xml:space="preserve">Regarding </w:t>
      </w:r>
      <w:r>
        <w:rPr>
          <w:b/>
          <w:i/>
        </w:rPr>
        <w:t xml:space="preserve">the Observer Program, </w:t>
      </w:r>
      <w:r w:rsidRPr="00F2492D">
        <w:rPr>
          <w:b/>
          <w:i/>
        </w:rPr>
        <w:t xml:space="preserve">the Council: </w:t>
      </w:r>
    </w:p>
    <w:p w:rsidR="00317D48" w:rsidRDefault="00317D48" w:rsidP="00317D48">
      <w:pPr>
        <w:pStyle w:val="ListParagraph"/>
        <w:numPr>
          <w:ilvl w:val="0"/>
          <w:numId w:val="15"/>
        </w:numPr>
      </w:pPr>
      <w:r w:rsidRPr="00107806">
        <w:t>Request</w:t>
      </w:r>
      <w:r>
        <w:t xml:space="preserve">ed NMFS </w:t>
      </w:r>
      <w:r w:rsidRPr="00107806">
        <w:t xml:space="preserve">PIRO and </w:t>
      </w:r>
      <w:r>
        <w:t xml:space="preserve">NMFS </w:t>
      </w:r>
      <w:r w:rsidRPr="00107806">
        <w:t xml:space="preserve">PIFSC to work with the Council to improve coordination of observer program data collection, database access and other needs. </w:t>
      </w:r>
    </w:p>
    <w:p w:rsidR="00317D48" w:rsidRDefault="00317D48" w:rsidP="00317D48"/>
    <w:p w:rsidR="00317D48" w:rsidRPr="00AE5B4C" w:rsidRDefault="00317D48" w:rsidP="00317D48">
      <w:pPr>
        <w:rPr>
          <w:b/>
          <w:i/>
        </w:rPr>
      </w:pPr>
      <w:r w:rsidRPr="00AE5B4C">
        <w:rPr>
          <w:b/>
          <w:i/>
        </w:rPr>
        <w:t>Regarding</w:t>
      </w:r>
      <w:r>
        <w:rPr>
          <w:b/>
          <w:i/>
        </w:rPr>
        <w:t xml:space="preserve"> Data Collection for Sharks in Hawaii, the Council:</w:t>
      </w:r>
      <w:r w:rsidRPr="00AE5B4C">
        <w:rPr>
          <w:b/>
          <w:i/>
        </w:rPr>
        <w:t xml:space="preserve"> </w:t>
      </w:r>
    </w:p>
    <w:p w:rsidR="00317D48" w:rsidRDefault="00317D48" w:rsidP="00317D48">
      <w:pPr>
        <w:pStyle w:val="ListParagraph"/>
        <w:numPr>
          <w:ilvl w:val="0"/>
          <w:numId w:val="15"/>
        </w:numPr>
      </w:pPr>
      <w:r w:rsidRPr="00AE5B4C">
        <w:t>Direct</w:t>
      </w:r>
      <w:r>
        <w:t>ed</w:t>
      </w:r>
      <w:r w:rsidRPr="00AE5B4C">
        <w:t xml:space="preserve"> staff to work with the State of Hawaii to improve shark species identification by fishermen with a goal of facilitating improved data collection on oceanic whitetip shark interaction data. The Council request</w:t>
      </w:r>
      <w:r>
        <w:t>ed</w:t>
      </w:r>
      <w:r w:rsidRPr="00AE5B4C">
        <w:t xml:space="preserve"> the State of Hawaii to coordinate with the Council in the State’s efforts to improve reporting of protected species </w:t>
      </w:r>
      <w:r>
        <w:t>sightings</w:t>
      </w:r>
      <w:r w:rsidRPr="00AE5B4C">
        <w:t>.</w:t>
      </w:r>
    </w:p>
    <w:p w:rsidR="00317D48" w:rsidRPr="005C6574" w:rsidRDefault="00317D48" w:rsidP="00317D48"/>
    <w:p w:rsidR="00317D48" w:rsidRPr="00FE0458" w:rsidRDefault="00317D48" w:rsidP="00317D48">
      <w:pPr>
        <w:rPr>
          <w:b/>
          <w:i/>
        </w:rPr>
      </w:pPr>
      <w:r w:rsidRPr="00FE0458">
        <w:rPr>
          <w:b/>
          <w:i/>
        </w:rPr>
        <w:t>Regarding improvements in the fishery data collection, the Council</w:t>
      </w:r>
    </w:p>
    <w:p w:rsidR="00317D48" w:rsidRDefault="00317D48" w:rsidP="00317D48">
      <w:pPr>
        <w:pStyle w:val="ListParagraph"/>
        <w:numPr>
          <w:ilvl w:val="0"/>
          <w:numId w:val="15"/>
        </w:numPr>
      </w:pPr>
      <w:r>
        <w:t>Directed staff to work with the DFW, DAWR, DMWR and PIFSC staff in the implementation of the electronic reporting for the bottomfish fishery;</w:t>
      </w:r>
    </w:p>
    <w:p w:rsidR="00317D48" w:rsidRDefault="00317D48" w:rsidP="00317D48">
      <w:pPr>
        <w:pStyle w:val="ListParagraph"/>
      </w:pPr>
    </w:p>
    <w:p w:rsidR="00317D48" w:rsidRDefault="00317D48" w:rsidP="00317D48">
      <w:pPr>
        <w:pStyle w:val="ListParagraph"/>
        <w:numPr>
          <w:ilvl w:val="0"/>
          <w:numId w:val="15"/>
        </w:numPr>
      </w:pPr>
      <w:r>
        <w:t>Supported the Pacific Insular Fisheries Monitoring and Assessment Planning Summit and requests the Territory fishery agencies to review the recommendations from the summit for implementation to improve the fishery data collection. Furthermore, the Council directed staff to send the SSC Subgroup Report to the organizers for consideration in the upcoming summit.</w:t>
      </w:r>
    </w:p>
    <w:p w:rsidR="00317D48" w:rsidRDefault="00317D48" w:rsidP="00317D48">
      <w:pPr>
        <w:pStyle w:val="ListParagraph"/>
      </w:pPr>
    </w:p>
    <w:p w:rsidR="00317D48" w:rsidRPr="00FE0458" w:rsidRDefault="00317D48" w:rsidP="00317D48">
      <w:pPr>
        <w:rPr>
          <w:b/>
          <w:i/>
        </w:rPr>
      </w:pPr>
      <w:r w:rsidRPr="00FE0458">
        <w:rPr>
          <w:b/>
          <w:i/>
        </w:rPr>
        <w:t>Regarding the FDCRC Strategic Plan, the Council</w:t>
      </w:r>
    </w:p>
    <w:p w:rsidR="00317D48" w:rsidRDefault="00317D48" w:rsidP="00317D48">
      <w:pPr>
        <w:pStyle w:val="ListParagraph"/>
        <w:numPr>
          <w:ilvl w:val="0"/>
          <w:numId w:val="15"/>
        </w:numPr>
      </w:pPr>
      <w:r>
        <w:t>Directed staff to convene a strategic planning session with the Technical Committee members accounting for the recommendations generated by the Pacific Insular Fisheries Monitoring and Assessment Planning Summit</w:t>
      </w:r>
    </w:p>
    <w:p w:rsidR="00317D48" w:rsidRDefault="00317D48" w:rsidP="00DE4907">
      <w:pPr>
        <w:rPr>
          <w:lang w:eastAsia="ja-JP"/>
        </w:rPr>
        <w:sectPr w:rsidR="00317D48" w:rsidSect="00EC27D7">
          <w:pgSz w:w="12240" w:h="15840"/>
          <w:pgMar w:top="1440" w:right="1440" w:bottom="1440" w:left="1440" w:header="720" w:footer="720" w:gutter="0"/>
          <w:cols w:space="720"/>
          <w:docGrid w:linePitch="360"/>
        </w:sectPr>
      </w:pPr>
    </w:p>
    <w:p w:rsidR="0031644F" w:rsidRDefault="0031644F" w:rsidP="0031644F">
      <w:pPr>
        <w:contextualSpacing/>
        <w:jc w:val="center"/>
        <w:rPr>
          <w:b/>
          <w:sz w:val="32"/>
        </w:rPr>
      </w:pPr>
      <w:r>
        <w:rPr>
          <w:b/>
          <w:noProof/>
          <w:sz w:val="32"/>
        </w:rPr>
        <w:lastRenderedPageBreak/>
        <w:drawing>
          <wp:anchor distT="0" distB="0" distL="114300" distR="114300" simplePos="0" relativeHeight="251697152" behindDoc="1" locked="0" layoutInCell="1" allowOverlap="1" wp14:anchorId="6DBD5DB2" wp14:editId="14C0775E">
            <wp:simplePos x="0" y="0"/>
            <wp:positionH relativeFrom="column">
              <wp:posOffset>1690370</wp:posOffset>
            </wp:positionH>
            <wp:positionV relativeFrom="paragraph">
              <wp:posOffset>-560070</wp:posOffset>
            </wp:positionV>
            <wp:extent cx="2599055" cy="13163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31644F" w:rsidRDefault="0031644F" w:rsidP="0031644F">
      <w:pPr>
        <w:contextualSpacing/>
        <w:jc w:val="center"/>
        <w:rPr>
          <w:b/>
          <w:sz w:val="32"/>
        </w:rPr>
      </w:pPr>
    </w:p>
    <w:p w:rsidR="0031644F" w:rsidRDefault="0031644F" w:rsidP="0031644F">
      <w:pPr>
        <w:contextualSpacing/>
        <w:jc w:val="center"/>
        <w:rPr>
          <w:b/>
          <w:sz w:val="32"/>
        </w:rPr>
      </w:pPr>
    </w:p>
    <w:p w:rsidR="0031644F" w:rsidRPr="00733C74" w:rsidRDefault="0031644F" w:rsidP="00733C74">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31644F" w:rsidRDefault="0031644F" w:rsidP="0031644F">
      <w:pPr>
        <w:contextualSpacing/>
        <w:rPr>
          <w:rFonts w:cs="Times New Roman"/>
        </w:rPr>
      </w:pPr>
    </w:p>
    <w:p w:rsidR="0031644F" w:rsidRDefault="0031644F" w:rsidP="0031644F">
      <w:pPr>
        <w:jc w:val="center"/>
        <w:rPr>
          <w:b/>
          <w:lang w:eastAsia="ja-JP"/>
        </w:rPr>
      </w:pPr>
      <w:r>
        <w:rPr>
          <w:b/>
          <w:lang w:eastAsia="ja-JP"/>
        </w:rPr>
        <w:t>PELAGIC AND INTERNATIONAL FISHERIES</w:t>
      </w:r>
    </w:p>
    <w:p w:rsidR="0031644F" w:rsidRDefault="0031644F" w:rsidP="0031644F">
      <w:pPr>
        <w:rPr>
          <w:lang w:eastAsia="ja-JP"/>
        </w:rPr>
      </w:pPr>
    </w:p>
    <w:p w:rsidR="00317D48" w:rsidRPr="00F2492D" w:rsidRDefault="00317D48" w:rsidP="00317D48">
      <w:pPr>
        <w:rPr>
          <w:b/>
          <w:i/>
        </w:rPr>
      </w:pPr>
      <w:r w:rsidRPr="00F2492D">
        <w:rPr>
          <w:b/>
          <w:i/>
        </w:rPr>
        <w:t xml:space="preserve">Regarding </w:t>
      </w:r>
      <w:r>
        <w:rPr>
          <w:b/>
          <w:i/>
        </w:rPr>
        <w:t>the FEP Amendment 9 for t</w:t>
      </w:r>
      <w:r w:rsidRPr="00F81457">
        <w:rPr>
          <w:b/>
          <w:i/>
        </w:rPr>
        <w:t xml:space="preserve">erritorial </w:t>
      </w:r>
      <w:r>
        <w:rPr>
          <w:b/>
          <w:i/>
        </w:rPr>
        <w:t>b</w:t>
      </w:r>
      <w:r w:rsidRPr="00F81457">
        <w:rPr>
          <w:b/>
          <w:i/>
        </w:rPr>
        <w:t xml:space="preserve">igeye </w:t>
      </w:r>
      <w:r>
        <w:rPr>
          <w:b/>
          <w:i/>
        </w:rPr>
        <w:t>t</w:t>
      </w:r>
      <w:r w:rsidRPr="00F81457">
        <w:rPr>
          <w:b/>
          <w:i/>
        </w:rPr>
        <w:t xml:space="preserve">una </w:t>
      </w:r>
      <w:r>
        <w:rPr>
          <w:b/>
          <w:i/>
        </w:rPr>
        <w:t>c</w:t>
      </w:r>
      <w:r w:rsidRPr="00F81457">
        <w:rPr>
          <w:b/>
          <w:i/>
        </w:rPr>
        <w:t xml:space="preserve">atch and/or </w:t>
      </w:r>
      <w:r>
        <w:rPr>
          <w:b/>
          <w:i/>
        </w:rPr>
        <w:t>a</w:t>
      </w:r>
      <w:r w:rsidRPr="00F81457">
        <w:rPr>
          <w:b/>
          <w:i/>
        </w:rPr>
        <w:t xml:space="preserve">llocation </w:t>
      </w:r>
      <w:r>
        <w:rPr>
          <w:b/>
          <w:i/>
        </w:rPr>
        <w:t>l</w:t>
      </w:r>
      <w:r w:rsidRPr="00F81457">
        <w:rPr>
          <w:b/>
          <w:i/>
        </w:rPr>
        <w:t>imits</w:t>
      </w:r>
      <w:r>
        <w:rPr>
          <w:b/>
          <w:i/>
        </w:rPr>
        <w:t>,</w:t>
      </w:r>
      <w:r w:rsidRPr="00F81457">
        <w:rPr>
          <w:b/>
          <w:i/>
        </w:rPr>
        <w:t xml:space="preserve"> </w:t>
      </w:r>
      <w:r w:rsidRPr="00F2492D">
        <w:rPr>
          <w:b/>
          <w:i/>
        </w:rPr>
        <w:t xml:space="preserve">the Council: </w:t>
      </w:r>
    </w:p>
    <w:p w:rsidR="00317D48" w:rsidRDefault="00317D48" w:rsidP="00317D48">
      <w:pPr>
        <w:pStyle w:val="ListParagraph"/>
        <w:numPr>
          <w:ilvl w:val="0"/>
          <w:numId w:val="5"/>
        </w:numPr>
      </w:pPr>
      <w:r w:rsidRPr="00864FE0">
        <w:t xml:space="preserve">Taking into account the Western and Central Pacific Fisheries Commission provisions addressing Small Island Developing States and Participating Territories for which the US Participating Territories are categorized, and the Council’s prior recommendation to revise 50 CFR 665.819 to remove the requirement to set Territory catch limits before setting allocation limits, </w:t>
      </w:r>
      <w:r>
        <w:t>recommended</w:t>
      </w:r>
      <w:r w:rsidRPr="00864FE0">
        <w:t xml:space="preserve"> no bigeye tuna longline catch limit for American Samoa, Guam, and the Commonwealth of the Northern Marianas Islands for each of 2020, 2021, 2022, and 2023.</w:t>
      </w:r>
    </w:p>
    <w:p w:rsidR="00317D48" w:rsidRDefault="00317D48" w:rsidP="00317D48">
      <w:pPr>
        <w:pStyle w:val="ListParagraph"/>
      </w:pPr>
    </w:p>
    <w:p w:rsidR="00317D48" w:rsidRDefault="00317D48" w:rsidP="00317D48">
      <w:pPr>
        <w:pStyle w:val="ListParagraph"/>
        <w:numPr>
          <w:ilvl w:val="0"/>
          <w:numId w:val="5"/>
        </w:numPr>
      </w:pPr>
      <w:r>
        <w:t>Recommended</w:t>
      </w:r>
      <w:r w:rsidRPr="00864FE0">
        <w:t xml:space="preserve"> that each U.S. Pacific Territory (American Samoa, Guam, and the Commonwealth of the Northern Marianas Islands) may annually allocate up to 1,500 metric tons of bigeye tuna under specified fishing agreements with eligible</w:t>
      </w:r>
      <w:r>
        <w:t xml:space="preserve"> </w:t>
      </w:r>
      <w:r w:rsidRPr="00864FE0">
        <w:t>US longline vessels.</w:t>
      </w:r>
    </w:p>
    <w:p w:rsidR="00317D48" w:rsidRDefault="00317D48" w:rsidP="00317D48">
      <w:pPr>
        <w:pStyle w:val="ListParagraph"/>
      </w:pPr>
    </w:p>
    <w:p w:rsidR="00317D48" w:rsidRDefault="00317D48" w:rsidP="00317D48">
      <w:pPr>
        <w:pStyle w:val="ListParagraph"/>
        <w:numPr>
          <w:ilvl w:val="0"/>
          <w:numId w:val="5"/>
        </w:numPr>
      </w:pPr>
      <w:r>
        <w:t>Recommended</w:t>
      </w:r>
      <w:r w:rsidRPr="00F81457">
        <w:t xml:space="preserve"> </w:t>
      </w:r>
      <w:r>
        <w:t>that the</w:t>
      </w:r>
      <w:r w:rsidRPr="00864FE0">
        <w:t xml:space="preserve"> allocation limits identified in paragraph 2 shall be effective each year from 2020 through 2023.  The Council shall annually review and, as appropriate, recommend changes to these allocation limits, taking into account new information relevant to the conservation status of bigeye tuna, applicable law, and Commission decisions.</w:t>
      </w:r>
    </w:p>
    <w:p w:rsidR="00317D48" w:rsidRDefault="00317D48" w:rsidP="00317D48"/>
    <w:p w:rsidR="00317D48" w:rsidRDefault="00317D48" w:rsidP="00317D48">
      <w:pPr>
        <w:pStyle w:val="ListParagraph"/>
      </w:pPr>
      <w:r>
        <w:t>Further, the Council deems that the regulations implementing the recommendations are necessary or appropriate in accordance with Section 303(c) of the Magnuson-Stevens Fishery Conservation and Management Act (MSA). In doing so, the Council directs Council staff to work with NMFS to complete regulatory language to implement the Council's final action. Unless otherwise explicitly directed by the Council, the Council authorizes the Executive Director and the Chairman to review the draft regulations to verify that they are consistent with the Council action before submitting them, along with this determination, to the Secretary on behalf of the Council. The Executive Director and the Chairman are authorized to withhold submission of the Council action and/or proposed regulations and take the action back to the Council if, in their determination, the proposed regulations are not consistent with the Council action.</w:t>
      </w:r>
    </w:p>
    <w:p w:rsidR="00317D48" w:rsidRDefault="00317D48" w:rsidP="00317D48"/>
    <w:p w:rsidR="00317D48" w:rsidRDefault="00317D48" w:rsidP="00317D48"/>
    <w:p w:rsidR="00317D48" w:rsidRPr="00F2492D" w:rsidRDefault="00317D48" w:rsidP="00317D48">
      <w:pPr>
        <w:rPr>
          <w:b/>
          <w:i/>
        </w:rPr>
      </w:pPr>
      <w:r w:rsidRPr="00F2492D">
        <w:rPr>
          <w:b/>
          <w:i/>
        </w:rPr>
        <w:lastRenderedPageBreak/>
        <w:t xml:space="preserve">Regarding </w:t>
      </w:r>
      <w:r>
        <w:rPr>
          <w:b/>
          <w:i/>
        </w:rPr>
        <w:t xml:space="preserve">Electronic reporting in Hawaii longline fisheries, </w:t>
      </w:r>
      <w:r w:rsidRPr="00F2492D">
        <w:rPr>
          <w:b/>
          <w:i/>
        </w:rPr>
        <w:t xml:space="preserve">the Council: </w:t>
      </w:r>
    </w:p>
    <w:p w:rsidR="00317D48" w:rsidRDefault="00317D48" w:rsidP="00317D48">
      <w:pPr>
        <w:pStyle w:val="ListParagraph"/>
        <w:numPr>
          <w:ilvl w:val="0"/>
          <w:numId w:val="5"/>
        </w:numPr>
      </w:pPr>
      <w:r>
        <w:t>Requested NMFS</w:t>
      </w:r>
      <w:r w:rsidRPr="00A00B9F">
        <w:t xml:space="preserve"> PIFSC to convene a longline Electronic Report Plan Development and Implementation Team with suggested constituents of </w:t>
      </w:r>
      <w:r>
        <w:t xml:space="preserve">NMFS </w:t>
      </w:r>
      <w:r w:rsidRPr="00A00B9F">
        <w:t xml:space="preserve">PIFSC, </w:t>
      </w:r>
      <w:r>
        <w:t xml:space="preserve">NMFS </w:t>
      </w:r>
      <w:r w:rsidRPr="00A00B9F">
        <w:t xml:space="preserve">PIRO, </w:t>
      </w:r>
      <w:r>
        <w:t>the Council</w:t>
      </w:r>
      <w:r w:rsidRPr="00A00B9F">
        <w:t>, industry and Office of Law Enforcement (OLE).</w:t>
      </w:r>
    </w:p>
    <w:p w:rsidR="00317D48" w:rsidRDefault="00317D48" w:rsidP="00317D48">
      <w:pPr>
        <w:rPr>
          <w:b/>
          <w:i/>
        </w:rPr>
      </w:pPr>
    </w:p>
    <w:p w:rsidR="00317D48" w:rsidRDefault="00317D48" w:rsidP="00317D48">
      <w:pPr>
        <w:rPr>
          <w:b/>
          <w:i/>
        </w:rPr>
      </w:pPr>
      <w:r>
        <w:rPr>
          <w:b/>
          <w:i/>
        </w:rPr>
        <w:t xml:space="preserve">Regarding Loggerhead Turtle Interactions in the Hawaii Shallow-set Longline Fishery, the Council: </w:t>
      </w:r>
    </w:p>
    <w:p w:rsidR="00317D48" w:rsidRDefault="00317D48" w:rsidP="00317D48">
      <w:pPr>
        <w:pStyle w:val="ListParagraph"/>
        <w:numPr>
          <w:ilvl w:val="0"/>
          <w:numId w:val="5"/>
        </w:numPr>
      </w:pPr>
      <w:r w:rsidRPr="00C10655">
        <w:t>Request</w:t>
      </w:r>
      <w:r>
        <w:t>ed NMFS</w:t>
      </w:r>
      <w:r w:rsidRPr="00C10655">
        <w:t xml:space="preserve"> PIFSC work with the Council to determine the extent to which the higher loggerhead turtle interactions in the Hawaii shallow-set longline fishery may be attributed to higher reproductive outputs at Japanese nesting beaches in the last decade. The </w:t>
      </w:r>
      <w:r w:rsidRPr="00C148D2">
        <w:t>Council further direct</w:t>
      </w:r>
      <w:r>
        <w:t>ed</w:t>
      </w:r>
      <w:r w:rsidRPr="00C148D2">
        <w:t xml:space="preserve"> staff to work with </w:t>
      </w:r>
      <w:r>
        <w:t xml:space="preserve">NMFS </w:t>
      </w:r>
      <w:r w:rsidRPr="00C148D2">
        <w:t>PIFSC to consider developing approaches to adjust hard caps and any other applicable limits in the Hawaii shallow-set longline fishery to population status.</w:t>
      </w:r>
      <w:r>
        <w:t xml:space="preserve"> </w:t>
      </w:r>
    </w:p>
    <w:p w:rsidR="00317D48" w:rsidRDefault="00317D48" w:rsidP="00317D48"/>
    <w:p w:rsidR="00317D48" w:rsidRPr="00F2492D" w:rsidRDefault="00317D48" w:rsidP="00317D48">
      <w:pPr>
        <w:rPr>
          <w:b/>
          <w:i/>
        </w:rPr>
      </w:pPr>
      <w:r w:rsidRPr="00F2492D">
        <w:rPr>
          <w:b/>
          <w:i/>
        </w:rPr>
        <w:t>Regarding</w:t>
      </w:r>
      <w:r>
        <w:rPr>
          <w:b/>
          <w:i/>
        </w:rPr>
        <w:t xml:space="preserve"> Oceanic Whitetip Sharks, </w:t>
      </w:r>
      <w:r w:rsidRPr="00F2492D">
        <w:rPr>
          <w:b/>
          <w:i/>
        </w:rPr>
        <w:t xml:space="preserve">the Council: </w:t>
      </w:r>
    </w:p>
    <w:p w:rsidR="00317D48" w:rsidRDefault="00317D48" w:rsidP="00317D48">
      <w:pPr>
        <w:pStyle w:val="ListParagraph"/>
        <w:numPr>
          <w:ilvl w:val="0"/>
          <w:numId w:val="5"/>
        </w:numPr>
      </w:pPr>
      <w:r w:rsidRPr="00244892">
        <w:t>Direct</w:t>
      </w:r>
      <w:r>
        <w:t>ed</w:t>
      </w:r>
      <w:r w:rsidRPr="00244892">
        <w:t xml:space="preserve"> staff to work with</w:t>
      </w:r>
      <w:r>
        <w:t xml:space="preserve"> NMFS</w:t>
      </w:r>
      <w:r w:rsidRPr="00244892">
        <w:t xml:space="preserve"> PIFSC to evaluate the temporal variability in oceanic whitetip shark interactions in the Hawaii deep-set and American Samoa longline fishery to better understand the drivers influencing the inter-annual variability. These may include, but not limited to: operational characteristics of fisheries, spatial distribution of effort, and management areas.</w:t>
      </w:r>
      <w:r>
        <w:t xml:space="preserve"> </w:t>
      </w:r>
    </w:p>
    <w:p w:rsidR="00317D48" w:rsidRDefault="00317D48" w:rsidP="00317D48"/>
    <w:p w:rsidR="00317D48" w:rsidRDefault="00317D48" w:rsidP="00317D48">
      <w:pPr>
        <w:rPr>
          <w:b/>
          <w:i/>
        </w:rPr>
      </w:pPr>
      <w:r w:rsidRPr="000B242C">
        <w:rPr>
          <w:b/>
          <w:i/>
        </w:rPr>
        <w:t>Regarding BBNJ, the Council:</w:t>
      </w:r>
    </w:p>
    <w:p w:rsidR="00317D48" w:rsidRDefault="00317D48" w:rsidP="00317D48">
      <w:pPr>
        <w:pStyle w:val="ListParagraph"/>
        <w:numPr>
          <w:ilvl w:val="0"/>
          <w:numId w:val="5"/>
        </w:numPr>
      </w:pPr>
      <w:r>
        <w:t>Requested the US State Department provide US positions on BBNJ (especially on area-based management tools) to the Council at the October 2019 meeting.</w:t>
      </w:r>
    </w:p>
    <w:p w:rsidR="00317D48" w:rsidRDefault="00317D48" w:rsidP="00317D48"/>
    <w:p w:rsidR="00317D48" w:rsidRDefault="00317D48" w:rsidP="00317D48"/>
    <w:p w:rsidR="00317D48" w:rsidRDefault="00317D48" w:rsidP="00317D48"/>
    <w:p w:rsidR="00317D48" w:rsidRPr="00653E07" w:rsidRDefault="00317D48" w:rsidP="00317D48"/>
    <w:p w:rsidR="0031644F" w:rsidRPr="00317D48" w:rsidRDefault="0031644F" w:rsidP="00317D48">
      <w:pPr>
        <w:contextualSpacing/>
        <w:rPr>
          <w:b/>
        </w:rPr>
      </w:pPr>
    </w:p>
    <w:p w:rsidR="00733C74" w:rsidRDefault="00733C74">
      <w:pPr>
        <w:rPr>
          <w:b/>
          <w:sz w:val="32"/>
        </w:rPr>
      </w:pPr>
      <w:r>
        <w:rPr>
          <w:b/>
          <w:sz w:val="32"/>
        </w:rPr>
        <w:br w:type="page"/>
      </w:r>
    </w:p>
    <w:p w:rsidR="0031644F" w:rsidRDefault="00733C74" w:rsidP="0031644F">
      <w:pPr>
        <w:contextualSpacing/>
        <w:jc w:val="center"/>
        <w:rPr>
          <w:b/>
          <w:sz w:val="32"/>
        </w:rPr>
      </w:pPr>
      <w:r>
        <w:rPr>
          <w:b/>
          <w:noProof/>
          <w:sz w:val="32"/>
        </w:rPr>
        <w:lastRenderedPageBreak/>
        <w:drawing>
          <wp:anchor distT="0" distB="0" distL="114300" distR="114300" simplePos="0" relativeHeight="251699200" behindDoc="1" locked="0" layoutInCell="1" allowOverlap="1" wp14:anchorId="33B8A2D7" wp14:editId="4D4BE1C1">
            <wp:simplePos x="0" y="0"/>
            <wp:positionH relativeFrom="column">
              <wp:posOffset>1623695</wp:posOffset>
            </wp:positionH>
            <wp:positionV relativeFrom="paragraph">
              <wp:posOffset>-793115</wp:posOffset>
            </wp:positionV>
            <wp:extent cx="2599055" cy="1316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31644F" w:rsidRDefault="0031644F" w:rsidP="0031644F">
      <w:pPr>
        <w:contextualSpacing/>
        <w:jc w:val="center"/>
        <w:rPr>
          <w:b/>
          <w:sz w:val="32"/>
        </w:rPr>
      </w:pPr>
    </w:p>
    <w:p w:rsidR="0031644F" w:rsidRPr="00733C74" w:rsidRDefault="0031644F" w:rsidP="00733C74">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31644F" w:rsidRDefault="0031644F" w:rsidP="0031644F">
      <w:pPr>
        <w:contextualSpacing/>
        <w:rPr>
          <w:rFonts w:cs="Times New Roman"/>
        </w:rPr>
      </w:pPr>
    </w:p>
    <w:p w:rsidR="0031644F" w:rsidRDefault="0031644F" w:rsidP="0031644F">
      <w:pPr>
        <w:jc w:val="center"/>
        <w:rPr>
          <w:b/>
          <w:lang w:eastAsia="ja-JP"/>
        </w:rPr>
      </w:pPr>
      <w:r>
        <w:rPr>
          <w:b/>
          <w:lang w:eastAsia="ja-JP"/>
        </w:rPr>
        <w:t>AMERICAN SAMOA ARCHIPELAGO</w:t>
      </w:r>
    </w:p>
    <w:p w:rsidR="0031644F" w:rsidRDefault="0031644F" w:rsidP="00DE4907">
      <w:pPr>
        <w:rPr>
          <w:lang w:eastAsia="ja-JP"/>
        </w:rPr>
      </w:pPr>
    </w:p>
    <w:sdt>
      <w:sdtPr>
        <w:tag w:val="goog_rdk_3"/>
        <w:id w:val="-75670568"/>
      </w:sdtPr>
      <w:sdtEndPr/>
      <w:sdtContent>
        <w:p w:rsidR="00BB2AAF" w:rsidRDefault="00BB2AAF" w:rsidP="00BB2AAF">
          <w:pPr>
            <w:rPr>
              <w:b/>
              <w:i/>
            </w:rPr>
          </w:pPr>
          <w:r>
            <w:rPr>
              <w:b/>
              <w:i/>
            </w:rPr>
            <w:t>Regarding American Samoa Fisheries, the Council:</w:t>
          </w:r>
        </w:p>
      </w:sdtContent>
    </w:sdt>
    <w:p w:rsidR="009C24B2" w:rsidRDefault="00BB2AAF" w:rsidP="00BB2AAF">
      <w:pPr>
        <w:pStyle w:val="ListParagraph"/>
        <w:numPr>
          <w:ilvl w:val="0"/>
          <w:numId w:val="19"/>
        </w:numPr>
        <w:ind w:left="720" w:hanging="360"/>
      </w:pPr>
      <w:r w:rsidRPr="00BB2AAF">
        <w:t xml:space="preserve">Directed staff to work with </w:t>
      </w:r>
      <w:r w:rsidR="00D54D82">
        <w:t xml:space="preserve">American Samoa </w:t>
      </w:r>
      <w:r w:rsidRPr="00BB2AAF">
        <w:t xml:space="preserve">DMWR, bottomfish fishermen and NMFS to explore alternative data collection methods that would more accurately capture information to reflect the bottomfish fishery. The Council further requests NMFS PIFSC staff to conduct a series of community meetings in American Samoa explaining the results of the most recent bottomfish assessment for American Samoa on Tutuila as well as in the </w:t>
      </w:r>
      <w:proofErr w:type="spellStart"/>
      <w:r w:rsidRPr="00BB2AAF">
        <w:t>Manu'a</w:t>
      </w:r>
      <w:proofErr w:type="spellEnd"/>
      <w:r w:rsidRPr="00BB2AAF">
        <w:t xml:space="preserve"> Islands.</w:t>
      </w:r>
    </w:p>
    <w:p w:rsidR="009C24B2" w:rsidRDefault="009C24B2" w:rsidP="009C24B2">
      <w:pPr>
        <w:ind w:left="720"/>
      </w:pPr>
    </w:p>
    <w:p w:rsidR="00733C74" w:rsidRDefault="00733C74">
      <w:pPr>
        <w:rPr>
          <w:b/>
          <w:sz w:val="32"/>
        </w:rPr>
      </w:pPr>
      <w:r>
        <w:rPr>
          <w:b/>
          <w:sz w:val="32"/>
        </w:rPr>
        <w:br w:type="page"/>
      </w:r>
    </w:p>
    <w:p w:rsidR="0031644F" w:rsidRDefault="0031644F" w:rsidP="0031644F">
      <w:pPr>
        <w:contextualSpacing/>
        <w:jc w:val="center"/>
        <w:rPr>
          <w:b/>
          <w:sz w:val="32"/>
        </w:rPr>
      </w:pPr>
      <w:r>
        <w:rPr>
          <w:b/>
          <w:noProof/>
          <w:sz w:val="32"/>
        </w:rPr>
        <w:lastRenderedPageBreak/>
        <w:drawing>
          <wp:anchor distT="0" distB="0" distL="114300" distR="114300" simplePos="0" relativeHeight="251701248" behindDoc="1" locked="0" layoutInCell="1" allowOverlap="1" wp14:anchorId="30600C15" wp14:editId="6FBC4AAE">
            <wp:simplePos x="0" y="0"/>
            <wp:positionH relativeFrom="column">
              <wp:posOffset>1690370</wp:posOffset>
            </wp:positionH>
            <wp:positionV relativeFrom="paragraph">
              <wp:posOffset>-560070</wp:posOffset>
            </wp:positionV>
            <wp:extent cx="2599055" cy="1316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31644F" w:rsidRDefault="0031644F" w:rsidP="0031644F">
      <w:pPr>
        <w:contextualSpacing/>
        <w:jc w:val="center"/>
        <w:rPr>
          <w:b/>
          <w:sz w:val="32"/>
        </w:rPr>
      </w:pPr>
    </w:p>
    <w:p w:rsidR="0031644F" w:rsidRDefault="0031644F" w:rsidP="0031644F">
      <w:pPr>
        <w:contextualSpacing/>
        <w:jc w:val="center"/>
        <w:rPr>
          <w:b/>
          <w:sz w:val="32"/>
        </w:rPr>
      </w:pPr>
    </w:p>
    <w:p w:rsidR="0031644F" w:rsidRPr="00733C74" w:rsidRDefault="0031644F" w:rsidP="00733C74">
      <w:pPr>
        <w:contextualSpacing/>
        <w:jc w:val="center"/>
        <w:rPr>
          <w:b/>
          <w:sz w:val="32"/>
        </w:rPr>
      </w:pPr>
      <w:r w:rsidRPr="007F3B55">
        <w:rPr>
          <w:b/>
          <w:sz w:val="32"/>
        </w:rPr>
        <w:t>ACTION MEMORANDUM</w:t>
      </w:r>
    </w:p>
    <w:p w:rsidR="00733C74" w:rsidRPr="00670940" w:rsidRDefault="00733C74" w:rsidP="00733C74">
      <w:pPr>
        <w:contextualSpacing/>
        <w:jc w:val="center"/>
        <w:rPr>
          <w:sz w:val="28"/>
        </w:rPr>
      </w:pPr>
      <w:r w:rsidRPr="00670940">
        <w:rPr>
          <w:sz w:val="28"/>
        </w:rPr>
        <w:t>17</w:t>
      </w:r>
      <w:r>
        <w:rPr>
          <w:sz w:val="28"/>
        </w:rPr>
        <w:t>8</w:t>
      </w:r>
      <w:r w:rsidRPr="00670940">
        <w:rPr>
          <w:sz w:val="28"/>
          <w:vertAlign w:val="superscript"/>
        </w:rPr>
        <w:t>th</w:t>
      </w:r>
      <w:r w:rsidRPr="00670940">
        <w:rPr>
          <w:sz w:val="28"/>
        </w:rPr>
        <w:t xml:space="preserve"> Council Meeting</w:t>
      </w:r>
    </w:p>
    <w:p w:rsidR="00733C74" w:rsidRPr="0084154F" w:rsidRDefault="00733C74" w:rsidP="00733C74">
      <w:pPr>
        <w:pStyle w:val="Heading1"/>
        <w:contextualSpacing/>
        <w:rPr>
          <w:b w:val="0"/>
          <w:lang w:eastAsia="ja-JP"/>
        </w:rPr>
      </w:pPr>
      <w:r>
        <w:rPr>
          <w:b w:val="0"/>
          <w:lang w:eastAsia="ja-JP"/>
        </w:rPr>
        <w:t>June 25-27</w:t>
      </w:r>
      <w:r w:rsidRPr="0084154F">
        <w:rPr>
          <w:rFonts w:hint="eastAsia"/>
          <w:b w:val="0"/>
          <w:lang w:eastAsia="ja-JP"/>
        </w:rPr>
        <w:t>, 201</w:t>
      </w:r>
      <w:r>
        <w:rPr>
          <w:b w:val="0"/>
          <w:lang w:eastAsia="ja-JP"/>
        </w:rPr>
        <w:t>9</w:t>
      </w:r>
    </w:p>
    <w:p w:rsidR="00733C74" w:rsidRDefault="00733C74" w:rsidP="00733C74">
      <w:pPr>
        <w:jc w:val="center"/>
        <w:rPr>
          <w:lang w:eastAsia="ja-JP"/>
        </w:rPr>
      </w:pPr>
      <w:r>
        <w:rPr>
          <w:lang w:eastAsia="ja-JP"/>
        </w:rPr>
        <w:t>Fuller Hall YWCA Laniākea</w:t>
      </w:r>
    </w:p>
    <w:p w:rsidR="00733C74" w:rsidRDefault="00733C74" w:rsidP="00733C74">
      <w:pPr>
        <w:jc w:val="center"/>
        <w:rPr>
          <w:lang w:eastAsia="ja-JP"/>
        </w:rPr>
      </w:pPr>
      <w:r>
        <w:rPr>
          <w:rFonts w:hint="eastAsia"/>
          <w:lang w:eastAsia="ja-JP"/>
        </w:rPr>
        <w:t>Honolulu, Hawaii</w:t>
      </w:r>
    </w:p>
    <w:p w:rsidR="0031644F" w:rsidRDefault="0031644F" w:rsidP="0031644F">
      <w:pPr>
        <w:contextualSpacing/>
        <w:rPr>
          <w:rFonts w:cs="Times New Roman"/>
        </w:rPr>
      </w:pPr>
    </w:p>
    <w:p w:rsidR="0031644F" w:rsidRDefault="0031644F" w:rsidP="0031644F">
      <w:pPr>
        <w:jc w:val="center"/>
        <w:rPr>
          <w:b/>
          <w:lang w:eastAsia="ja-JP"/>
        </w:rPr>
      </w:pPr>
      <w:r>
        <w:rPr>
          <w:b/>
          <w:lang w:eastAsia="ja-JP"/>
        </w:rPr>
        <w:t>MARIANA ARCHIPELAGO</w:t>
      </w:r>
    </w:p>
    <w:p w:rsidR="003C0344" w:rsidRDefault="003C0344" w:rsidP="00DE4907">
      <w:pPr>
        <w:rPr>
          <w:i/>
        </w:rPr>
      </w:pPr>
    </w:p>
    <w:p w:rsidR="00733C74" w:rsidRPr="00F2492D" w:rsidRDefault="00733C74" w:rsidP="00733C74">
      <w:pPr>
        <w:rPr>
          <w:b/>
          <w:i/>
        </w:rPr>
      </w:pPr>
      <w:r w:rsidRPr="00F2492D">
        <w:rPr>
          <w:b/>
          <w:i/>
        </w:rPr>
        <w:t xml:space="preserve">Regarding </w:t>
      </w:r>
      <w:r>
        <w:rPr>
          <w:b/>
          <w:i/>
        </w:rPr>
        <w:t>the Marianas Trench Marine National Monument</w:t>
      </w:r>
      <w:r w:rsidRPr="00F2492D">
        <w:rPr>
          <w:b/>
          <w:i/>
        </w:rPr>
        <w:t xml:space="preserve">, the Council: </w:t>
      </w:r>
    </w:p>
    <w:p w:rsidR="00733C74" w:rsidRDefault="00733C74" w:rsidP="00BB2AAF">
      <w:pPr>
        <w:pStyle w:val="ListParagraph"/>
        <w:numPr>
          <w:ilvl w:val="0"/>
          <w:numId w:val="17"/>
        </w:numPr>
      </w:pPr>
      <w:r>
        <w:t>Recommend</w:t>
      </w:r>
      <w:r w:rsidR="006037B4">
        <w:t>ed</w:t>
      </w:r>
      <w:r w:rsidR="00D54D82">
        <w:t xml:space="preserve"> NMFS </w:t>
      </w:r>
      <w:r>
        <w:t>PIRO include the Government of Guam in the review of the draft Marianas Trench Marine National Monument Management Plan</w:t>
      </w:r>
    </w:p>
    <w:p w:rsidR="00BB2AAF" w:rsidRDefault="00BB2AAF" w:rsidP="00DE4907">
      <w:pPr>
        <w:rPr>
          <w:lang w:eastAsia="ja-JP"/>
        </w:rPr>
      </w:pPr>
    </w:p>
    <w:p w:rsidR="00BB2AAF" w:rsidRPr="00BB2AAF" w:rsidRDefault="00BB2AAF" w:rsidP="00BB2AAF">
      <w:pPr>
        <w:rPr>
          <w:b/>
          <w:i/>
          <w:lang w:eastAsia="ja-JP"/>
        </w:rPr>
      </w:pPr>
      <w:r w:rsidRPr="00BB2AAF">
        <w:rPr>
          <w:b/>
          <w:i/>
          <w:lang w:eastAsia="ja-JP"/>
        </w:rPr>
        <w:t xml:space="preserve">Regarding Guam enforcement issues, the Council: </w:t>
      </w:r>
    </w:p>
    <w:p w:rsidR="00BB2AAF" w:rsidRDefault="00BB2AAF" w:rsidP="00BB2AAF">
      <w:pPr>
        <w:pStyle w:val="ListParagraph"/>
        <w:numPr>
          <w:ilvl w:val="0"/>
          <w:numId w:val="17"/>
        </w:numPr>
        <w:rPr>
          <w:lang w:eastAsia="ja-JP"/>
        </w:rPr>
      </w:pPr>
      <w:r>
        <w:rPr>
          <w:lang w:eastAsia="ja-JP"/>
        </w:rPr>
        <w:t>Request</w:t>
      </w:r>
      <w:r w:rsidR="00027757">
        <w:rPr>
          <w:lang w:eastAsia="ja-JP"/>
        </w:rPr>
        <w:t>e</w:t>
      </w:r>
      <w:r w:rsidR="008A4EE7">
        <w:rPr>
          <w:lang w:eastAsia="ja-JP"/>
        </w:rPr>
        <w:t>d</w:t>
      </w:r>
      <w:r>
        <w:rPr>
          <w:lang w:eastAsia="ja-JP"/>
        </w:rPr>
        <w:t xml:space="preserve"> that the Guam Department of Agriculture, Division of Aquatic and Wildlife Resources (DAWR) to clarify and provide the notification scheme of the military regarding spatial closures with mariners.</w:t>
      </w:r>
    </w:p>
    <w:p w:rsidR="00BB2AAF" w:rsidRDefault="00BB2AAF" w:rsidP="00BB2AAF">
      <w:pPr>
        <w:rPr>
          <w:lang w:eastAsia="ja-JP"/>
        </w:rPr>
      </w:pPr>
      <w:r>
        <w:rPr>
          <w:lang w:eastAsia="ja-JP"/>
        </w:rPr>
        <w:t xml:space="preserve">     </w:t>
      </w:r>
    </w:p>
    <w:p w:rsidR="00BB2AAF" w:rsidRPr="00BB2AAF" w:rsidRDefault="00BB2AAF" w:rsidP="00BB2AAF">
      <w:pPr>
        <w:rPr>
          <w:b/>
          <w:i/>
          <w:lang w:eastAsia="ja-JP"/>
        </w:rPr>
      </w:pPr>
      <w:r w:rsidRPr="00BB2AAF">
        <w:rPr>
          <w:b/>
          <w:i/>
          <w:lang w:eastAsia="ja-JP"/>
        </w:rPr>
        <w:t>Regarding Guam Fisher</w:t>
      </w:r>
      <w:r>
        <w:rPr>
          <w:b/>
          <w:i/>
          <w:lang w:eastAsia="ja-JP"/>
        </w:rPr>
        <w:t>ies</w:t>
      </w:r>
      <w:r w:rsidRPr="00BB2AAF">
        <w:rPr>
          <w:b/>
          <w:i/>
          <w:lang w:eastAsia="ja-JP"/>
        </w:rPr>
        <w:t>, the Council:</w:t>
      </w:r>
    </w:p>
    <w:p w:rsidR="00BB2AAF" w:rsidRDefault="00BB2AAF" w:rsidP="00BB2AAF">
      <w:pPr>
        <w:pStyle w:val="ListParagraph"/>
        <w:numPr>
          <w:ilvl w:val="0"/>
          <w:numId w:val="17"/>
        </w:numPr>
        <w:rPr>
          <w:lang w:eastAsia="ja-JP"/>
        </w:rPr>
      </w:pPr>
      <w:r>
        <w:rPr>
          <w:lang w:eastAsia="ja-JP"/>
        </w:rPr>
        <w:t>Direct</w:t>
      </w:r>
      <w:r w:rsidR="008A4EE7">
        <w:rPr>
          <w:lang w:eastAsia="ja-JP"/>
        </w:rPr>
        <w:t>ed</w:t>
      </w:r>
      <w:r>
        <w:rPr>
          <w:lang w:eastAsia="ja-JP"/>
        </w:rPr>
        <w:t xml:space="preserve"> staff to work with the AP to review the Guam fishery data to identify gaps as well as opportunities in the data collection in order to provide the best data possible for future stock assessments.</w:t>
      </w:r>
    </w:p>
    <w:p w:rsidR="00BB2AAF" w:rsidRDefault="00BB2AAF" w:rsidP="00BB2AAF">
      <w:pPr>
        <w:rPr>
          <w:lang w:eastAsia="ja-JP"/>
        </w:rPr>
      </w:pPr>
      <w:r>
        <w:rPr>
          <w:lang w:eastAsia="ja-JP"/>
        </w:rPr>
        <w:t xml:space="preserve">     </w:t>
      </w:r>
    </w:p>
    <w:p w:rsidR="00BB2AAF" w:rsidRDefault="00BB2AAF" w:rsidP="00BB2AAF">
      <w:pPr>
        <w:pStyle w:val="ListParagraph"/>
        <w:numPr>
          <w:ilvl w:val="0"/>
          <w:numId w:val="17"/>
        </w:numPr>
        <w:rPr>
          <w:lang w:eastAsia="ja-JP"/>
        </w:rPr>
      </w:pPr>
      <w:r>
        <w:rPr>
          <w:lang w:eastAsia="ja-JP"/>
        </w:rPr>
        <w:t>Request</w:t>
      </w:r>
      <w:r w:rsidR="008A4EE7">
        <w:rPr>
          <w:lang w:eastAsia="ja-JP"/>
        </w:rPr>
        <w:t>ed</w:t>
      </w:r>
      <w:r>
        <w:rPr>
          <w:lang w:eastAsia="ja-JP"/>
        </w:rPr>
        <w:t xml:space="preserve"> NMFS PIFSC to explore assessing the bottomfish management unit species at a higher resolution rather than a single stock complex. </w:t>
      </w:r>
    </w:p>
    <w:p w:rsidR="00BB2AAF" w:rsidRDefault="00BB2AAF" w:rsidP="00BB2AAF">
      <w:pPr>
        <w:rPr>
          <w:lang w:eastAsia="ja-JP"/>
        </w:rPr>
      </w:pPr>
      <w:r>
        <w:rPr>
          <w:lang w:eastAsia="ja-JP"/>
        </w:rPr>
        <w:t xml:space="preserve">     </w:t>
      </w:r>
    </w:p>
    <w:p w:rsidR="00BB2AAF" w:rsidRPr="00BB2AAF" w:rsidRDefault="00BB2AAF" w:rsidP="00BB2AAF">
      <w:pPr>
        <w:rPr>
          <w:b/>
          <w:i/>
          <w:lang w:eastAsia="ja-JP"/>
        </w:rPr>
      </w:pPr>
      <w:r w:rsidRPr="00BB2AAF">
        <w:rPr>
          <w:b/>
          <w:i/>
          <w:lang w:eastAsia="ja-JP"/>
        </w:rPr>
        <w:t>Regarding the Guam Fisheries, the Council:</w:t>
      </w:r>
    </w:p>
    <w:p w:rsidR="00BB2AAF" w:rsidRDefault="00BB2AAF" w:rsidP="00BB2AAF">
      <w:pPr>
        <w:pStyle w:val="ListParagraph"/>
        <w:numPr>
          <w:ilvl w:val="0"/>
          <w:numId w:val="17"/>
        </w:numPr>
        <w:rPr>
          <w:lang w:eastAsia="ja-JP"/>
        </w:rPr>
      </w:pPr>
      <w:r>
        <w:rPr>
          <w:lang w:eastAsia="ja-JP"/>
        </w:rPr>
        <w:t xml:space="preserve">Directed staff to work with </w:t>
      </w:r>
      <w:r w:rsidR="00D54D82">
        <w:rPr>
          <w:lang w:eastAsia="ja-JP"/>
        </w:rPr>
        <w:t xml:space="preserve">Guam </w:t>
      </w:r>
      <w:r>
        <w:rPr>
          <w:lang w:eastAsia="ja-JP"/>
        </w:rPr>
        <w:t>DAWR, bottomfish fishermen and NMFS to explore alternative data collection methods that would more accurately capture information to reflect the bottomfish fishery.  The Council further request</w:t>
      </w:r>
      <w:r w:rsidR="0058703A">
        <w:rPr>
          <w:lang w:eastAsia="ja-JP"/>
        </w:rPr>
        <w:t>ed</w:t>
      </w:r>
      <w:bookmarkStart w:id="0" w:name="_GoBack"/>
      <w:bookmarkEnd w:id="0"/>
      <w:r>
        <w:rPr>
          <w:lang w:eastAsia="ja-JP"/>
        </w:rPr>
        <w:t xml:space="preserve"> NMFS PIFSC staff to conduct a series of community meetings in Guam explaining the results of the most recent bottomfish assessment for Guam.</w:t>
      </w:r>
    </w:p>
    <w:p w:rsidR="00BB2AAF" w:rsidRDefault="00BB2AAF" w:rsidP="00BB2AAF">
      <w:pPr>
        <w:rPr>
          <w:lang w:eastAsia="ja-JP"/>
        </w:rPr>
      </w:pPr>
      <w:r>
        <w:rPr>
          <w:lang w:eastAsia="ja-JP"/>
        </w:rPr>
        <w:t xml:space="preserve">     </w:t>
      </w:r>
    </w:p>
    <w:p w:rsidR="00BB2AAF" w:rsidRPr="00BB2AAF" w:rsidRDefault="00BB2AAF" w:rsidP="00BB2AAF">
      <w:pPr>
        <w:rPr>
          <w:b/>
          <w:i/>
          <w:lang w:eastAsia="ja-JP"/>
        </w:rPr>
      </w:pPr>
      <w:r w:rsidRPr="00BB2AAF">
        <w:rPr>
          <w:b/>
          <w:i/>
          <w:lang w:eastAsia="ja-JP"/>
        </w:rPr>
        <w:t>Regarding CNMI Mandatory License and Reporting Regulation, the Council:</w:t>
      </w:r>
    </w:p>
    <w:p w:rsidR="00BB2AAF" w:rsidRDefault="00BB2AAF" w:rsidP="00BB2AAF">
      <w:pPr>
        <w:pStyle w:val="ListParagraph"/>
        <w:numPr>
          <w:ilvl w:val="0"/>
          <w:numId w:val="17"/>
        </w:numPr>
        <w:rPr>
          <w:lang w:eastAsia="ja-JP"/>
        </w:rPr>
      </w:pPr>
      <w:r>
        <w:rPr>
          <w:lang w:eastAsia="ja-JP"/>
        </w:rPr>
        <w:t>Request</w:t>
      </w:r>
      <w:r w:rsidR="008A4EE7">
        <w:rPr>
          <w:lang w:eastAsia="ja-JP"/>
        </w:rPr>
        <w:t xml:space="preserve">ed </w:t>
      </w:r>
      <w:r>
        <w:rPr>
          <w:lang w:eastAsia="ja-JP"/>
        </w:rPr>
        <w:t xml:space="preserve">NMFS </w:t>
      </w:r>
      <w:r w:rsidR="00D54D82">
        <w:rPr>
          <w:lang w:eastAsia="ja-JP"/>
        </w:rPr>
        <w:t xml:space="preserve">PIFSC </w:t>
      </w:r>
      <w:r>
        <w:rPr>
          <w:lang w:eastAsia="ja-JP"/>
        </w:rPr>
        <w:t>and the Council be engaged with the CNMI on data collection initiatives, should proposed regulatory actions in CNMI to require mandatory fishery reporting be approved.</w:t>
      </w:r>
    </w:p>
    <w:p w:rsidR="00BB2AAF" w:rsidRDefault="00BB2AAF" w:rsidP="00BB2AAF">
      <w:pPr>
        <w:rPr>
          <w:lang w:eastAsia="ja-JP"/>
        </w:rPr>
      </w:pPr>
      <w:r>
        <w:rPr>
          <w:lang w:eastAsia="ja-JP"/>
        </w:rPr>
        <w:t xml:space="preserve">     </w:t>
      </w:r>
    </w:p>
    <w:p w:rsidR="00BB2AAF" w:rsidRPr="00BB2AAF" w:rsidRDefault="00BB2AAF" w:rsidP="00BB2AAF">
      <w:pPr>
        <w:rPr>
          <w:b/>
          <w:i/>
          <w:lang w:eastAsia="ja-JP"/>
        </w:rPr>
      </w:pPr>
      <w:r w:rsidRPr="00BB2AAF">
        <w:rPr>
          <w:b/>
          <w:i/>
          <w:lang w:eastAsia="ja-JP"/>
        </w:rPr>
        <w:t>Regarding CNMI Fisheries, the Council:</w:t>
      </w:r>
    </w:p>
    <w:p w:rsidR="00BB2AAF" w:rsidRDefault="00BB2AAF" w:rsidP="00BB2AAF">
      <w:pPr>
        <w:pStyle w:val="ListParagraph"/>
        <w:numPr>
          <w:ilvl w:val="0"/>
          <w:numId w:val="17"/>
        </w:numPr>
        <w:rPr>
          <w:lang w:eastAsia="ja-JP"/>
        </w:rPr>
        <w:sectPr w:rsidR="00BB2AAF" w:rsidSect="00EC27D7">
          <w:pgSz w:w="12240" w:h="15840"/>
          <w:pgMar w:top="1440" w:right="1440" w:bottom="1440" w:left="1440" w:header="720" w:footer="720" w:gutter="0"/>
          <w:cols w:space="720"/>
          <w:docGrid w:linePitch="360"/>
        </w:sectPr>
      </w:pPr>
      <w:r>
        <w:rPr>
          <w:lang w:eastAsia="ja-JP"/>
        </w:rPr>
        <w:t>Request</w:t>
      </w:r>
      <w:r w:rsidR="008A4EE7">
        <w:rPr>
          <w:lang w:eastAsia="ja-JP"/>
        </w:rPr>
        <w:t xml:space="preserve">ed </w:t>
      </w:r>
      <w:r>
        <w:rPr>
          <w:lang w:eastAsia="ja-JP"/>
        </w:rPr>
        <w:t>the US Coast Guard’s assistance for the deployment of Fish Aggregation Devices in the region.</w:t>
      </w:r>
    </w:p>
    <w:p w:rsidR="0031644F" w:rsidRDefault="0031644F" w:rsidP="0031644F">
      <w:pPr>
        <w:contextualSpacing/>
        <w:jc w:val="center"/>
        <w:rPr>
          <w:b/>
          <w:sz w:val="32"/>
        </w:rPr>
      </w:pPr>
      <w:r>
        <w:rPr>
          <w:b/>
          <w:noProof/>
          <w:sz w:val="32"/>
        </w:rPr>
        <w:lastRenderedPageBreak/>
        <w:drawing>
          <wp:anchor distT="0" distB="0" distL="114300" distR="114300" simplePos="0" relativeHeight="251703296" behindDoc="1" locked="0" layoutInCell="1" allowOverlap="1" wp14:anchorId="7884FB42" wp14:editId="20A817C0">
            <wp:simplePos x="0" y="0"/>
            <wp:positionH relativeFrom="column">
              <wp:posOffset>1690370</wp:posOffset>
            </wp:positionH>
            <wp:positionV relativeFrom="paragraph">
              <wp:posOffset>-560070</wp:posOffset>
            </wp:positionV>
            <wp:extent cx="2599055" cy="1316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FMC Documen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9055" cy="1316355"/>
                    </a:xfrm>
                    <a:prstGeom prst="rect">
                      <a:avLst/>
                    </a:prstGeom>
                  </pic:spPr>
                </pic:pic>
              </a:graphicData>
            </a:graphic>
          </wp:anchor>
        </w:drawing>
      </w:r>
    </w:p>
    <w:p w:rsidR="0031644F" w:rsidRDefault="0031644F" w:rsidP="0031644F">
      <w:pPr>
        <w:contextualSpacing/>
        <w:jc w:val="center"/>
        <w:rPr>
          <w:b/>
          <w:sz w:val="32"/>
        </w:rPr>
      </w:pPr>
    </w:p>
    <w:p w:rsidR="0031644F" w:rsidRDefault="0031644F" w:rsidP="0031644F">
      <w:pPr>
        <w:contextualSpacing/>
        <w:jc w:val="center"/>
        <w:rPr>
          <w:b/>
          <w:sz w:val="32"/>
        </w:rPr>
      </w:pPr>
    </w:p>
    <w:p w:rsidR="0031644F" w:rsidRPr="00733C74" w:rsidRDefault="0031644F" w:rsidP="00733C74">
      <w:pPr>
        <w:contextualSpacing/>
        <w:jc w:val="center"/>
        <w:rPr>
          <w:b/>
          <w:sz w:val="32"/>
        </w:rPr>
      </w:pPr>
      <w:r w:rsidRPr="007F3B55">
        <w:rPr>
          <w:b/>
          <w:sz w:val="32"/>
        </w:rPr>
        <w:t>ACTION MEMORANDUM</w:t>
      </w:r>
    </w:p>
    <w:p w:rsidR="0031644F" w:rsidRPr="00670940" w:rsidRDefault="0031644F" w:rsidP="0031644F">
      <w:pPr>
        <w:contextualSpacing/>
        <w:jc w:val="center"/>
        <w:rPr>
          <w:sz w:val="28"/>
        </w:rPr>
      </w:pPr>
      <w:r w:rsidRPr="00670940">
        <w:rPr>
          <w:sz w:val="28"/>
        </w:rPr>
        <w:t>17</w:t>
      </w:r>
      <w:r w:rsidR="00733C74">
        <w:rPr>
          <w:sz w:val="28"/>
        </w:rPr>
        <w:t>8</w:t>
      </w:r>
      <w:r w:rsidRPr="00670940">
        <w:rPr>
          <w:sz w:val="28"/>
          <w:vertAlign w:val="superscript"/>
        </w:rPr>
        <w:t>th</w:t>
      </w:r>
      <w:r w:rsidRPr="00670940">
        <w:rPr>
          <w:sz w:val="28"/>
        </w:rPr>
        <w:t xml:space="preserve"> Council Meeting</w:t>
      </w:r>
    </w:p>
    <w:p w:rsidR="0031644F" w:rsidRPr="0084154F" w:rsidRDefault="00733C74" w:rsidP="0031644F">
      <w:pPr>
        <w:pStyle w:val="Heading1"/>
        <w:contextualSpacing/>
        <w:rPr>
          <w:b w:val="0"/>
          <w:lang w:eastAsia="ja-JP"/>
        </w:rPr>
      </w:pPr>
      <w:r>
        <w:rPr>
          <w:b w:val="0"/>
          <w:lang w:eastAsia="ja-JP"/>
        </w:rPr>
        <w:t>June 25-27</w:t>
      </w:r>
      <w:r w:rsidR="0031644F" w:rsidRPr="0084154F">
        <w:rPr>
          <w:rFonts w:hint="eastAsia"/>
          <w:b w:val="0"/>
          <w:lang w:eastAsia="ja-JP"/>
        </w:rPr>
        <w:t>, 201</w:t>
      </w:r>
      <w:r w:rsidR="0031644F">
        <w:rPr>
          <w:b w:val="0"/>
          <w:lang w:eastAsia="ja-JP"/>
        </w:rPr>
        <w:t>9</w:t>
      </w:r>
    </w:p>
    <w:p w:rsidR="0031644F" w:rsidRDefault="0031644F" w:rsidP="0031644F">
      <w:pPr>
        <w:jc w:val="center"/>
        <w:rPr>
          <w:lang w:eastAsia="ja-JP"/>
        </w:rPr>
      </w:pPr>
      <w:r>
        <w:rPr>
          <w:lang w:eastAsia="ja-JP"/>
        </w:rPr>
        <w:t xml:space="preserve">Fuller Hall YWCA </w:t>
      </w:r>
      <w:r w:rsidR="008D1F17">
        <w:rPr>
          <w:lang w:eastAsia="ja-JP"/>
        </w:rPr>
        <w:t>Laniākea</w:t>
      </w:r>
    </w:p>
    <w:p w:rsidR="0031644F" w:rsidRDefault="0031644F" w:rsidP="0031644F">
      <w:pPr>
        <w:jc w:val="center"/>
        <w:rPr>
          <w:lang w:eastAsia="ja-JP"/>
        </w:rPr>
      </w:pPr>
      <w:r>
        <w:rPr>
          <w:rFonts w:hint="eastAsia"/>
          <w:lang w:eastAsia="ja-JP"/>
        </w:rPr>
        <w:t>Honolulu, Hawaii</w:t>
      </w:r>
    </w:p>
    <w:p w:rsidR="0031644F" w:rsidRDefault="0031644F" w:rsidP="0031644F">
      <w:pPr>
        <w:contextualSpacing/>
        <w:rPr>
          <w:rFonts w:cs="Times New Roman"/>
        </w:rPr>
      </w:pPr>
    </w:p>
    <w:p w:rsidR="0031644F" w:rsidRDefault="0031644F" w:rsidP="0031644F">
      <w:pPr>
        <w:jc w:val="center"/>
        <w:rPr>
          <w:b/>
          <w:lang w:eastAsia="ja-JP"/>
        </w:rPr>
      </w:pPr>
      <w:r>
        <w:rPr>
          <w:b/>
          <w:lang w:eastAsia="ja-JP"/>
        </w:rPr>
        <w:t>ADMINISTRATIVE MATTERS</w:t>
      </w:r>
    </w:p>
    <w:p w:rsidR="0031644F" w:rsidRPr="00DE4907" w:rsidRDefault="0031644F" w:rsidP="0031644F">
      <w:pPr>
        <w:rPr>
          <w:lang w:eastAsia="ja-JP"/>
        </w:rPr>
      </w:pPr>
    </w:p>
    <w:p w:rsidR="00964393" w:rsidRPr="00964393" w:rsidRDefault="00964393" w:rsidP="00964393">
      <w:pPr>
        <w:rPr>
          <w:b/>
          <w:i/>
        </w:rPr>
      </w:pPr>
      <w:r w:rsidRPr="004A67EE">
        <w:rPr>
          <w:b/>
          <w:i/>
        </w:rPr>
        <w:t xml:space="preserve">Regarding Administrative Matters, the Council: </w:t>
      </w:r>
    </w:p>
    <w:p w:rsidR="00964393" w:rsidRPr="004A67EE" w:rsidRDefault="00964393" w:rsidP="00964393">
      <w:pPr>
        <w:pStyle w:val="ListParagraph"/>
        <w:numPr>
          <w:ilvl w:val="0"/>
          <w:numId w:val="21"/>
        </w:numPr>
      </w:pPr>
      <w:r w:rsidRPr="004A67EE">
        <w:t>Approve</w:t>
      </w:r>
      <w:r>
        <w:t>d</w:t>
      </w:r>
      <w:r w:rsidRPr="004A67EE">
        <w:t xml:space="preserve"> the new Administrative Award for 2020-2024 and Protected Species Award for 2020-2024 and directs staff to prepare and transmit the final grant application packages to NMFS. </w:t>
      </w:r>
    </w:p>
    <w:p w:rsidR="00964393" w:rsidRPr="004A67EE" w:rsidRDefault="00964393" w:rsidP="00964393"/>
    <w:p w:rsidR="00964393" w:rsidRPr="004A67EE" w:rsidRDefault="00964393" w:rsidP="00964393">
      <w:pPr>
        <w:pStyle w:val="ListParagraph"/>
        <w:numPr>
          <w:ilvl w:val="0"/>
          <w:numId w:val="21"/>
        </w:numPr>
      </w:pPr>
      <w:r w:rsidRPr="004A67EE">
        <w:t>Direc</w:t>
      </w:r>
      <w:r>
        <w:t>ted</w:t>
      </w:r>
      <w:r w:rsidRPr="004A67EE">
        <w:t xml:space="preserve"> staff to communicate its concerns to NMFS Leadership regarding the lack of Western Pacific representation on the Marine Fisheries Advisory Committee and request that Mr. Roy Morioka, from whom NMFS received an application, be appointed to the Committee.</w:t>
      </w:r>
    </w:p>
    <w:p w:rsidR="00964393" w:rsidRPr="004A67EE" w:rsidRDefault="00964393" w:rsidP="00964393"/>
    <w:p w:rsidR="00964393" w:rsidRDefault="00964393" w:rsidP="00964393">
      <w:pPr>
        <w:pStyle w:val="ListParagraph"/>
        <w:numPr>
          <w:ilvl w:val="0"/>
          <w:numId w:val="21"/>
        </w:numPr>
      </w:pPr>
      <w:r w:rsidRPr="004A67EE">
        <w:t xml:space="preserve">Regarding Council Family changes, </w:t>
      </w:r>
    </w:p>
    <w:p w:rsidR="00964393" w:rsidRPr="004A67EE" w:rsidRDefault="00964393" w:rsidP="00964393">
      <w:pPr>
        <w:pStyle w:val="ListParagraph"/>
        <w:numPr>
          <w:ilvl w:val="1"/>
          <w:numId w:val="20"/>
        </w:numPr>
      </w:pPr>
      <w:r>
        <w:t xml:space="preserve">Appointed Lawrence Concepcion, Ray Delacruz, and George Moses to </w:t>
      </w:r>
      <w:r w:rsidRPr="004A67EE">
        <w:t>the CNMI AP as Alternates</w:t>
      </w:r>
    </w:p>
    <w:p w:rsidR="00964393" w:rsidRPr="004A67EE" w:rsidRDefault="00964393" w:rsidP="00964393">
      <w:pPr>
        <w:pStyle w:val="ListParagraph"/>
        <w:numPr>
          <w:ilvl w:val="1"/>
          <w:numId w:val="20"/>
        </w:numPr>
      </w:pPr>
      <w:r w:rsidRPr="004A67EE">
        <w:t>Appoint</w:t>
      </w:r>
      <w:r>
        <w:t>ed</w:t>
      </w:r>
      <w:r w:rsidRPr="004A67EE">
        <w:t xml:space="preserve"> Stefanie Dukes to replace Kimberly Lowe in the Technical Committee of the FDCRC</w:t>
      </w:r>
    </w:p>
    <w:p w:rsidR="00964393" w:rsidRPr="004A67EE" w:rsidRDefault="00964393" w:rsidP="00964393"/>
    <w:p w:rsidR="00964393" w:rsidRPr="004A67EE" w:rsidRDefault="00964393" w:rsidP="00964393">
      <w:pPr>
        <w:pStyle w:val="ListParagraph"/>
        <w:numPr>
          <w:ilvl w:val="0"/>
          <w:numId w:val="21"/>
        </w:numPr>
      </w:pPr>
      <w:r w:rsidRPr="004A67EE">
        <w:t>Direct</w:t>
      </w:r>
      <w:r>
        <w:t>ed</w:t>
      </w:r>
      <w:r w:rsidRPr="004A67EE">
        <w:t xml:space="preserve"> staff to continue development of the Geographic </w:t>
      </w:r>
      <w:r>
        <w:t>Strategic</w:t>
      </w:r>
      <w:r w:rsidRPr="004A67EE">
        <w:t xml:space="preserve"> Plan with NMFS PIRO and </w:t>
      </w:r>
      <w:r w:rsidR="00D54D82">
        <w:t xml:space="preserve">NMFS </w:t>
      </w:r>
      <w:r w:rsidRPr="004A67EE">
        <w:t xml:space="preserve">PIFSC staff addressing the comments </w:t>
      </w:r>
      <w:proofErr w:type="gramStart"/>
      <w:r w:rsidRPr="004A67EE">
        <w:t>raised</w:t>
      </w:r>
      <w:proofErr w:type="gramEnd"/>
      <w:r w:rsidRPr="004A67EE">
        <w:t xml:space="preserve"> by staff and discussed by the Executive Committee. The revised draft should be brought before the Executive Committee for review and comment prior to the revised draft being sent to NMFS HQ. The Council should also be provided a report on the final draft at the October 2019 meeting. </w:t>
      </w:r>
    </w:p>
    <w:p w:rsidR="00964393" w:rsidRPr="004A67EE" w:rsidRDefault="00964393" w:rsidP="00964393"/>
    <w:p w:rsidR="00964393" w:rsidRPr="004A67EE" w:rsidRDefault="00964393" w:rsidP="00964393">
      <w:pPr>
        <w:pStyle w:val="ListParagraph"/>
        <w:numPr>
          <w:ilvl w:val="0"/>
          <w:numId w:val="21"/>
        </w:numPr>
      </w:pPr>
      <w:r w:rsidRPr="004A67EE">
        <w:t>Direct</w:t>
      </w:r>
      <w:r>
        <w:t>ed</w:t>
      </w:r>
      <w:r w:rsidRPr="004A67EE">
        <w:t xml:space="preserve"> staff to begin the process to review and revise the PRIA/Hawaii Marine Conservation Plan and work with the Guam and CNMI to review and update their respective MCPs prior to the Council’s March 2020 meeting. </w:t>
      </w:r>
    </w:p>
    <w:p w:rsidR="00964393" w:rsidRPr="004A67EE" w:rsidRDefault="00964393" w:rsidP="00964393"/>
    <w:p w:rsidR="00964393" w:rsidRPr="004A67EE" w:rsidRDefault="00964393" w:rsidP="00964393">
      <w:pPr>
        <w:pStyle w:val="ListParagraph"/>
        <w:numPr>
          <w:ilvl w:val="0"/>
          <w:numId w:val="21"/>
        </w:numPr>
      </w:pPr>
      <w:r w:rsidRPr="004A67EE">
        <w:t>Direc</w:t>
      </w:r>
      <w:r>
        <w:t>ted</w:t>
      </w:r>
      <w:r w:rsidRPr="004A67EE">
        <w:t xml:space="preserve"> staff to draft and deliver a resolution from the Council to Mr. Peter Fithian celebrating the 60</w:t>
      </w:r>
      <w:r w:rsidRPr="004A67EE">
        <w:rPr>
          <w:vertAlign w:val="superscript"/>
        </w:rPr>
        <w:t>th</w:t>
      </w:r>
      <w:r w:rsidRPr="004A67EE">
        <w:t xml:space="preserve"> anniversary of the Hawaii International Billfish Tournament Diamond Jubilee to be held from July 27, 2</w:t>
      </w:r>
      <w:r>
        <w:t>019 to August 3, 2019 in Kailua-</w:t>
      </w:r>
      <w:r w:rsidRPr="004A67EE">
        <w:t xml:space="preserve">Kona, Hawaii. </w:t>
      </w:r>
    </w:p>
    <w:p w:rsidR="00964393" w:rsidRPr="004A67EE" w:rsidRDefault="00964393" w:rsidP="00964393"/>
    <w:p w:rsidR="00964393" w:rsidRPr="004A67EE" w:rsidRDefault="00964393" w:rsidP="00964393">
      <w:pPr>
        <w:pStyle w:val="ListParagraph"/>
        <w:numPr>
          <w:ilvl w:val="0"/>
          <w:numId w:val="21"/>
        </w:numPr>
      </w:pPr>
      <w:r w:rsidRPr="004A67EE">
        <w:t>Direct</w:t>
      </w:r>
      <w:r>
        <w:t>ed</w:t>
      </w:r>
      <w:r w:rsidRPr="004A67EE">
        <w:t xml:space="preserve"> staff to send a letter to President Trump requesting the fishing prohibitions within the Pacific Island Region Marine National Monuments (MNMs) be removed </w:t>
      </w:r>
      <w:r w:rsidRPr="004A67EE">
        <w:lastRenderedPageBreak/>
        <w:t xml:space="preserve">returning management of fishery resources within the MNMs to the Council under the authority of the MSA.   </w:t>
      </w:r>
    </w:p>
    <w:p w:rsidR="00964393" w:rsidRPr="004A67EE" w:rsidRDefault="00964393" w:rsidP="00964393"/>
    <w:p w:rsidR="00964393" w:rsidRPr="004A67EE" w:rsidRDefault="00964393" w:rsidP="00964393">
      <w:pPr>
        <w:pStyle w:val="ListParagraph"/>
        <w:numPr>
          <w:ilvl w:val="0"/>
          <w:numId w:val="21"/>
        </w:numPr>
      </w:pPr>
      <w:r>
        <w:t>Acknowledged</w:t>
      </w:r>
      <w:r w:rsidRPr="004A67EE">
        <w:t xml:space="preserve"> th</w:t>
      </w:r>
      <w:r>
        <w:t>at</w:t>
      </w:r>
      <w:r w:rsidRPr="004A67EE">
        <w:t xml:space="preserve"> Territories </w:t>
      </w:r>
      <w:r>
        <w:t>need to work with their governors and</w:t>
      </w:r>
      <w:r w:rsidRPr="004A67EE">
        <w:t xml:space="preserve"> </w:t>
      </w:r>
      <w:r>
        <w:t>congressional representatives to amend legislation</w:t>
      </w:r>
      <w:r w:rsidRPr="004A67EE">
        <w:t xml:space="preserve"> </w:t>
      </w:r>
      <w:r>
        <w:t>that will</w:t>
      </w:r>
      <w:r w:rsidRPr="004A67EE">
        <w:t xml:space="preserve"> exempt them from the prohibition of commercial use of existing docks paid for by Dingle-Johnson funds.  </w:t>
      </w:r>
    </w:p>
    <w:p w:rsidR="00964393" w:rsidRPr="004A67EE" w:rsidRDefault="00964393" w:rsidP="00964393">
      <w:pPr>
        <w:tabs>
          <w:tab w:val="left" w:pos="4005"/>
        </w:tabs>
      </w:pPr>
    </w:p>
    <w:p w:rsidR="00964393" w:rsidRPr="004A67EE" w:rsidRDefault="00964393" w:rsidP="00964393">
      <w:pPr>
        <w:pStyle w:val="ListParagraph"/>
        <w:numPr>
          <w:ilvl w:val="0"/>
          <w:numId w:val="21"/>
        </w:numPr>
        <w:tabs>
          <w:tab w:val="left" w:pos="4005"/>
        </w:tabs>
      </w:pPr>
      <w:r w:rsidRPr="004A67EE">
        <w:t>Direct</w:t>
      </w:r>
      <w:r>
        <w:t>ed</w:t>
      </w:r>
      <w:r w:rsidRPr="004A67EE">
        <w:t xml:space="preserve"> staff to meet with </w:t>
      </w:r>
      <w:r>
        <w:t xml:space="preserve">NMFS </w:t>
      </w:r>
      <w:r w:rsidRPr="004A67EE">
        <w:t>PIRO S</w:t>
      </w:r>
      <w:r>
        <w:t>ustainable Fisheries</w:t>
      </w:r>
      <w:r w:rsidRPr="004A67EE">
        <w:t xml:space="preserve"> staff after each Council meeting to review actions, develop timelines, set priorities and agree to plans to complete tasks. </w:t>
      </w:r>
    </w:p>
    <w:p w:rsidR="00964393" w:rsidRPr="004A67EE" w:rsidRDefault="00964393" w:rsidP="00964393"/>
    <w:p w:rsidR="00964393" w:rsidRPr="004A67EE" w:rsidRDefault="00964393" w:rsidP="00964393">
      <w:pPr>
        <w:pStyle w:val="ListParagraph"/>
        <w:numPr>
          <w:ilvl w:val="0"/>
          <w:numId w:val="21"/>
        </w:numPr>
      </w:pPr>
      <w:r w:rsidRPr="004A67EE">
        <w:t>Direct</w:t>
      </w:r>
      <w:r>
        <w:t>ed</w:t>
      </w:r>
      <w:r w:rsidRPr="004A67EE">
        <w:t xml:space="preserve"> staff to write a letter to </w:t>
      </w:r>
      <w:r>
        <w:t xml:space="preserve">NMFS requesting </w:t>
      </w:r>
      <w:r w:rsidRPr="004A67EE">
        <w:t>expedite</w:t>
      </w:r>
      <w:r>
        <w:t>d</w:t>
      </w:r>
      <w:r w:rsidRPr="004A67EE">
        <w:t xml:space="preserve"> development of a global agreement to streamline the process f</w:t>
      </w:r>
      <w:r>
        <w:t>or providing Council contractor</w:t>
      </w:r>
      <w:r w:rsidRPr="004A67EE">
        <w:t xml:space="preserve"> access to confidential fishery data. </w:t>
      </w:r>
    </w:p>
    <w:p w:rsidR="00964393" w:rsidRDefault="00964393" w:rsidP="00964393"/>
    <w:p w:rsidR="00964393" w:rsidRPr="00C87E7E" w:rsidRDefault="00964393" w:rsidP="00964393">
      <w:pPr>
        <w:rPr>
          <w:b/>
          <w:i/>
        </w:rPr>
      </w:pPr>
      <w:r w:rsidRPr="00C87E7E">
        <w:rPr>
          <w:b/>
          <w:i/>
        </w:rPr>
        <w:t xml:space="preserve">Regarding the Management of Loggerhead and Leatherback </w:t>
      </w:r>
      <w:r>
        <w:rPr>
          <w:b/>
          <w:i/>
        </w:rPr>
        <w:t xml:space="preserve">Sea </w:t>
      </w:r>
      <w:r w:rsidRPr="00C87E7E">
        <w:rPr>
          <w:b/>
          <w:i/>
        </w:rPr>
        <w:t xml:space="preserve">Turtle Interactions in the Hawaii-based </w:t>
      </w:r>
      <w:r>
        <w:rPr>
          <w:b/>
          <w:i/>
        </w:rPr>
        <w:t xml:space="preserve">Shallow-set </w:t>
      </w:r>
      <w:r w:rsidRPr="00C87E7E">
        <w:rPr>
          <w:b/>
          <w:i/>
        </w:rPr>
        <w:t xml:space="preserve">Longline Fishery, the Council: </w:t>
      </w:r>
    </w:p>
    <w:p w:rsidR="00964393" w:rsidRDefault="00964393" w:rsidP="00964393">
      <w:pPr>
        <w:numPr>
          <w:ilvl w:val="0"/>
          <w:numId w:val="21"/>
        </w:numPr>
        <w:contextualSpacing/>
      </w:pPr>
      <w:r w:rsidRPr="00456BD0">
        <w:t>Defer</w:t>
      </w:r>
      <w:r>
        <w:t xml:space="preserve">red </w:t>
      </w:r>
      <w:r w:rsidRPr="00456BD0">
        <w:t xml:space="preserve">final action at this meeting and recommends staff convene </w:t>
      </w:r>
      <w:r>
        <w:t>teleconference 179</w:t>
      </w:r>
      <w:r w:rsidRPr="00C342FB">
        <w:rPr>
          <w:vertAlign w:val="superscript"/>
        </w:rPr>
        <w:t>th</w:t>
      </w:r>
      <w:r>
        <w:t xml:space="preserve"> Council meeting in late July or early August 2019 to consider final action, and to convene teleconference meetings of the SSC and the Hawaii AP in advance of the Council action. </w:t>
      </w:r>
    </w:p>
    <w:p w:rsidR="00964393" w:rsidRDefault="00964393" w:rsidP="00964393">
      <w:pPr>
        <w:ind w:left="720"/>
        <w:contextualSpacing/>
      </w:pPr>
    </w:p>
    <w:p w:rsidR="00964393" w:rsidRPr="00DC7EA8" w:rsidRDefault="00964393" w:rsidP="00964393">
      <w:pPr>
        <w:numPr>
          <w:ilvl w:val="0"/>
          <w:numId w:val="21"/>
        </w:numPr>
        <w:contextualSpacing/>
      </w:pPr>
      <w:r w:rsidRPr="00DC7EA8">
        <w:t>Direct</w:t>
      </w:r>
      <w:r>
        <w:t>ed</w:t>
      </w:r>
      <w:r w:rsidRPr="00DC7EA8">
        <w:t xml:space="preserve"> staff to work with </w:t>
      </w:r>
      <w:r w:rsidR="00D54D82">
        <w:t>NMFS PIRO</w:t>
      </w:r>
      <w:r w:rsidRPr="00DC7EA8">
        <w:t xml:space="preserve"> to prepare necessary analysis, incorporating the final Biological Opinion and associated Reasonable and Prudent Measures, to inform Council final action at the July Council meeting and to ensure timely review and transmittal of the amendment package following the</w:t>
      </w:r>
      <w:r>
        <w:t xml:space="preserve"> 179th</w:t>
      </w:r>
      <w:r w:rsidRPr="00DC7EA8">
        <w:t xml:space="preserve"> Council meeting.   </w:t>
      </w:r>
    </w:p>
    <w:p w:rsidR="00964393" w:rsidRPr="00414564" w:rsidRDefault="00964393" w:rsidP="00964393"/>
    <w:p w:rsidR="00964393" w:rsidRPr="00596987" w:rsidRDefault="00964393" w:rsidP="00964393">
      <w:pPr>
        <w:tabs>
          <w:tab w:val="left" w:pos="5911"/>
        </w:tabs>
        <w:rPr>
          <w:b/>
          <w:i/>
        </w:rPr>
      </w:pPr>
      <w:r w:rsidRPr="00627F2D">
        <w:rPr>
          <w:b/>
          <w:i/>
        </w:rPr>
        <w:t>Regarding ESA consultations the Council:</w:t>
      </w:r>
      <w:r>
        <w:rPr>
          <w:b/>
          <w:i/>
        </w:rPr>
        <w:t xml:space="preserve"> </w:t>
      </w:r>
      <w:r>
        <w:rPr>
          <w:b/>
          <w:i/>
        </w:rPr>
        <w:tab/>
      </w:r>
    </w:p>
    <w:p w:rsidR="00964393" w:rsidRDefault="00964393" w:rsidP="00964393">
      <w:pPr>
        <w:pStyle w:val="ListParagraph"/>
        <w:numPr>
          <w:ilvl w:val="0"/>
          <w:numId w:val="21"/>
        </w:numPr>
      </w:pPr>
      <w:r>
        <w:t xml:space="preserve">Requested NMFS complete ESA Section 7 consultations for the Hawaii deep-set and American Samoa longline fisheries by September 1, 2019, and for the U.S. tropical purse seine fishery by October 1, 2019, in accordance with the schedule presented at the 178th Council meeting and without further delay. The Council at its 176th meeting in March 2019 requested that NMFS complete these consultations as they pertain to oceanic whitetip sharks by June 1, 2019. These consultations have not been completed to date and continue to put the region’s largest domestic commercial fisheries at risk of litigation. The Council directs staff to keep apprised Chris Oliver, Assistant Administrator for NOAA Fisheries, of the status of the consultations and the Council’s concerns regarding the significant risk posed to the fisheries as a result of continued delays, and request that Oliver continue to provide oversight to ensure expeditious completion of high quality consultations. </w:t>
      </w:r>
    </w:p>
    <w:p w:rsidR="00964393" w:rsidRDefault="00964393" w:rsidP="00964393">
      <w:pPr>
        <w:pStyle w:val="ListParagraph"/>
      </w:pPr>
    </w:p>
    <w:p w:rsidR="00964393" w:rsidRDefault="00964393" w:rsidP="00964393">
      <w:pPr>
        <w:pStyle w:val="ListParagraph"/>
        <w:numPr>
          <w:ilvl w:val="0"/>
          <w:numId w:val="21"/>
        </w:numPr>
      </w:pPr>
      <w:r>
        <w:t xml:space="preserve">The Council further requested NMFS provide the Council with any draft Reasonable and Prudent Measures or Reasonable and Prudent Alternatives prior to the release of the entire draft BiOp, as well as the full draft BiOp, consistent with NMFS Policy Directive 01-117 (Integration of ESA Section 7 with MSA Processes). Pursuant to the ESA-MSA Integration Agreement, the Council Executive Director will determine the appropriate </w:t>
      </w:r>
      <w:r>
        <w:lastRenderedPageBreak/>
        <w:t xml:space="preserve">method of review (e.g., staff review or advisory body review) for reviewing the draft documents. </w:t>
      </w:r>
    </w:p>
    <w:p w:rsidR="00964393" w:rsidRDefault="00964393" w:rsidP="00964393"/>
    <w:p w:rsidR="00964393" w:rsidRPr="00494694" w:rsidRDefault="00964393" w:rsidP="00964393">
      <w:pPr>
        <w:rPr>
          <w:i/>
        </w:rPr>
      </w:pPr>
    </w:p>
    <w:p w:rsidR="00830A68" w:rsidRPr="00830A68" w:rsidRDefault="00830A68" w:rsidP="00964393">
      <w:pPr>
        <w:tabs>
          <w:tab w:val="left" w:pos="4005"/>
        </w:tabs>
        <w:rPr>
          <w:b/>
          <w:i/>
        </w:rPr>
      </w:pPr>
    </w:p>
    <w:sectPr w:rsidR="00830A68" w:rsidRPr="00830A68" w:rsidSect="00EC2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8C" w:rsidRDefault="0003558C" w:rsidP="005D7BC6">
      <w:r>
        <w:separator/>
      </w:r>
    </w:p>
  </w:endnote>
  <w:endnote w:type="continuationSeparator" w:id="0">
    <w:p w:rsidR="0003558C" w:rsidRDefault="0003558C" w:rsidP="005D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D7" w:rsidRDefault="00D54D82">
    <w:pPr>
      <w:pStyle w:val="Footer"/>
    </w:pPr>
    <w:r>
      <w:rPr>
        <w:i/>
      </w:rPr>
      <w:t>FINAL</w:t>
    </w:r>
    <w:r w:rsidR="00914A40" w:rsidRPr="00914A40">
      <w:rPr>
        <w:i/>
      </w:rPr>
      <w:t xml:space="preserve"> 178</w:t>
    </w:r>
    <w:r w:rsidR="00914A40" w:rsidRPr="00914A40">
      <w:rPr>
        <w:i/>
        <w:vertAlign w:val="superscript"/>
      </w:rPr>
      <w:t>th</w:t>
    </w:r>
    <w:r w:rsidR="00914A40" w:rsidRPr="00914A40">
      <w:rPr>
        <w:i/>
      </w:rPr>
      <w:t xml:space="preserve"> CM Action Memo</w:t>
    </w:r>
    <w:r w:rsidR="00914A40">
      <w:ptab w:relativeTo="margin" w:alignment="center" w:leader="none"/>
    </w:r>
    <w:r w:rsidR="00914A40" w:rsidRPr="00914A40">
      <w:fldChar w:fldCharType="begin"/>
    </w:r>
    <w:r w:rsidR="00914A40" w:rsidRPr="00914A40">
      <w:instrText xml:space="preserve"> PAGE   \* MERGEFORMAT </w:instrText>
    </w:r>
    <w:r w:rsidR="00914A40" w:rsidRPr="00914A40">
      <w:fldChar w:fldCharType="separate"/>
    </w:r>
    <w:r w:rsidR="0058703A">
      <w:rPr>
        <w:noProof/>
      </w:rPr>
      <w:t>10</w:t>
    </w:r>
    <w:r w:rsidR="00914A40" w:rsidRPr="00914A40">
      <w:rPr>
        <w:noProof/>
      </w:rPr>
      <w:fldChar w:fldCharType="end"/>
    </w:r>
    <w:r w:rsidR="00914A40">
      <w:ptab w:relativeTo="margin" w:alignment="right" w:leader="none"/>
    </w:r>
    <w:r>
      <w:rPr>
        <w:i/>
      </w:rPr>
      <w:t>July 5</w:t>
    </w:r>
    <w:r w:rsidR="00914A40" w:rsidRPr="00914A40">
      <w:rPr>
        <w:i/>
      </w:rPr>
      <w: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8C" w:rsidRDefault="0003558C" w:rsidP="005D7BC6">
      <w:r>
        <w:separator/>
      </w:r>
    </w:p>
  </w:footnote>
  <w:footnote w:type="continuationSeparator" w:id="0">
    <w:p w:rsidR="0003558C" w:rsidRDefault="0003558C" w:rsidP="005D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EB7"/>
    <w:multiLevelType w:val="multilevel"/>
    <w:tmpl w:val="0409001D"/>
    <w:styleLink w:val="EA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imes New Roman" w:hAnsi="Times New Roman"/>
        <w:color w:val="auto"/>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3827CB"/>
    <w:multiLevelType w:val="hybridMultilevel"/>
    <w:tmpl w:val="AC3E5D80"/>
    <w:styleLink w:val="ImportedStyle1"/>
    <w:lvl w:ilvl="0" w:tplc="5FB400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B46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14317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9D812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00B3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92F0C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D00E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A8BF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7471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DE7019D"/>
    <w:multiLevelType w:val="hybridMultilevel"/>
    <w:tmpl w:val="2E025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46B0E"/>
    <w:multiLevelType w:val="hybridMultilevel"/>
    <w:tmpl w:val="A64E6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D43CA"/>
    <w:multiLevelType w:val="hybridMultilevel"/>
    <w:tmpl w:val="FFE6E616"/>
    <w:lvl w:ilvl="0" w:tplc="6C569C5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771A8"/>
    <w:multiLevelType w:val="hybridMultilevel"/>
    <w:tmpl w:val="AEFA4FF6"/>
    <w:lvl w:ilvl="0" w:tplc="04090019">
      <w:start w:val="1"/>
      <w:numFmt w:val="lowerLetter"/>
      <w:lvlText w:val="%1."/>
      <w:lvlJc w:val="left"/>
      <w:pPr>
        <w:ind w:left="1080" w:hanging="360"/>
      </w:pPr>
      <w:rPr>
        <w:rFonts w:hint="default"/>
      </w:rPr>
    </w:lvl>
    <w:lvl w:ilvl="1" w:tplc="FCF4B6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060171"/>
    <w:multiLevelType w:val="hybridMultilevel"/>
    <w:tmpl w:val="EF180E36"/>
    <w:lvl w:ilvl="0" w:tplc="0409000F">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nsid w:val="301728D9"/>
    <w:multiLevelType w:val="hybridMultilevel"/>
    <w:tmpl w:val="5D307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9778A"/>
    <w:multiLevelType w:val="hybridMultilevel"/>
    <w:tmpl w:val="F634B4AE"/>
    <w:lvl w:ilvl="0" w:tplc="08F63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C00F5"/>
    <w:multiLevelType w:val="hybridMultilevel"/>
    <w:tmpl w:val="8786C8A6"/>
    <w:lvl w:ilvl="0" w:tplc="08F63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4700A"/>
    <w:multiLevelType w:val="hybridMultilevel"/>
    <w:tmpl w:val="FFE6E616"/>
    <w:lvl w:ilvl="0" w:tplc="6C569C5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369AF"/>
    <w:multiLevelType w:val="multilevel"/>
    <w:tmpl w:val="36B2A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726024"/>
    <w:multiLevelType w:val="hybridMultilevel"/>
    <w:tmpl w:val="38D6C0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A6340"/>
    <w:multiLevelType w:val="hybridMultilevel"/>
    <w:tmpl w:val="D1AE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123C4"/>
    <w:multiLevelType w:val="hybridMultilevel"/>
    <w:tmpl w:val="9134FB32"/>
    <w:lvl w:ilvl="0" w:tplc="08F63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25A74"/>
    <w:multiLevelType w:val="hybridMultilevel"/>
    <w:tmpl w:val="BA864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12250"/>
    <w:multiLevelType w:val="hybridMultilevel"/>
    <w:tmpl w:val="CE9CF018"/>
    <w:lvl w:ilvl="0" w:tplc="D6F624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E4441C"/>
    <w:multiLevelType w:val="hybridMultilevel"/>
    <w:tmpl w:val="8F92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F2FC1"/>
    <w:multiLevelType w:val="multilevel"/>
    <w:tmpl w:val="2D1AC416"/>
    <w:styleLink w:val="Style1"/>
    <w:lvl w:ilvl="0">
      <w:start w:val="1"/>
      <w:numFmt w:val="decimal"/>
      <w:suff w:val="space"/>
      <w:lvlText w:val="CHAPTER %1"/>
      <w:lvlJc w:val="left"/>
      <w:pPr>
        <w:ind w:left="0" w:firstLine="0"/>
      </w:pPr>
      <w:rPr>
        <w:rFonts w:ascii="Times New Roman" w:hAnsi="Times New Roman" w:hint="default"/>
        <w:b/>
        <w:i w:val="0"/>
        <w:color w:val="auto"/>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B583156"/>
    <w:multiLevelType w:val="hybridMultilevel"/>
    <w:tmpl w:val="26C24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D1C32"/>
    <w:multiLevelType w:val="hybridMultilevel"/>
    <w:tmpl w:val="AE2C6244"/>
    <w:lvl w:ilvl="0" w:tplc="08F63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
  </w:num>
  <w:num w:numId="5">
    <w:abstractNumId w:val="9"/>
  </w:num>
  <w:num w:numId="6">
    <w:abstractNumId w:val="5"/>
  </w:num>
  <w:num w:numId="7">
    <w:abstractNumId w:val="10"/>
  </w:num>
  <w:num w:numId="8">
    <w:abstractNumId w:val="2"/>
  </w:num>
  <w:num w:numId="9">
    <w:abstractNumId w:val="19"/>
  </w:num>
  <w:num w:numId="10">
    <w:abstractNumId w:val="7"/>
  </w:num>
  <w:num w:numId="11">
    <w:abstractNumId w:val="12"/>
  </w:num>
  <w:num w:numId="12">
    <w:abstractNumId w:val="6"/>
  </w:num>
  <w:num w:numId="13">
    <w:abstractNumId w:val="15"/>
  </w:num>
  <w:num w:numId="14">
    <w:abstractNumId w:val="14"/>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0"/>
  </w:num>
  <w:num w:numId="19">
    <w:abstractNumId w:val="16"/>
  </w:num>
  <w:num w:numId="20">
    <w:abstractNumId w:val="3"/>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xNDK0sDAwMzc3NDNW0lEKTi0uzszPAykwrAUAo6UOWiwAAAA="/>
  </w:docVars>
  <w:rsids>
    <w:rsidRoot w:val="007F3B55"/>
    <w:rsid w:val="00001595"/>
    <w:rsid w:val="00002B85"/>
    <w:rsid w:val="0000465B"/>
    <w:rsid w:val="000149FE"/>
    <w:rsid w:val="0001717B"/>
    <w:rsid w:val="00020F62"/>
    <w:rsid w:val="00024870"/>
    <w:rsid w:val="00025F1E"/>
    <w:rsid w:val="00027757"/>
    <w:rsid w:val="00030267"/>
    <w:rsid w:val="00033654"/>
    <w:rsid w:val="00035136"/>
    <w:rsid w:val="0003558C"/>
    <w:rsid w:val="0004270A"/>
    <w:rsid w:val="00045017"/>
    <w:rsid w:val="0004535D"/>
    <w:rsid w:val="00050A12"/>
    <w:rsid w:val="0005124D"/>
    <w:rsid w:val="00052A22"/>
    <w:rsid w:val="000539C6"/>
    <w:rsid w:val="00054496"/>
    <w:rsid w:val="00054CD6"/>
    <w:rsid w:val="00061892"/>
    <w:rsid w:val="000759E4"/>
    <w:rsid w:val="000815E2"/>
    <w:rsid w:val="00084883"/>
    <w:rsid w:val="000865D5"/>
    <w:rsid w:val="00087231"/>
    <w:rsid w:val="00087BF1"/>
    <w:rsid w:val="00091BFE"/>
    <w:rsid w:val="0009240A"/>
    <w:rsid w:val="000927A6"/>
    <w:rsid w:val="00092DB4"/>
    <w:rsid w:val="000970CA"/>
    <w:rsid w:val="000975A2"/>
    <w:rsid w:val="000A56D0"/>
    <w:rsid w:val="000A6708"/>
    <w:rsid w:val="000B13F3"/>
    <w:rsid w:val="000B3036"/>
    <w:rsid w:val="000B4F23"/>
    <w:rsid w:val="000B5A56"/>
    <w:rsid w:val="000C1966"/>
    <w:rsid w:val="000C4810"/>
    <w:rsid w:val="000D20BD"/>
    <w:rsid w:val="000D2BCF"/>
    <w:rsid w:val="000E634D"/>
    <w:rsid w:val="000E6B11"/>
    <w:rsid w:val="000F3A5A"/>
    <w:rsid w:val="000F48AD"/>
    <w:rsid w:val="00100C6C"/>
    <w:rsid w:val="00104AB0"/>
    <w:rsid w:val="00104DBE"/>
    <w:rsid w:val="00111CAB"/>
    <w:rsid w:val="00113089"/>
    <w:rsid w:val="0012570A"/>
    <w:rsid w:val="00125F64"/>
    <w:rsid w:val="001326BF"/>
    <w:rsid w:val="001344FE"/>
    <w:rsid w:val="00136B21"/>
    <w:rsid w:val="00137549"/>
    <w:rsid w:val="00140667"/>
    <w:rsid w:val="00144B76"/>
    <w:rsid w:val="00146BEB"/>
    <w:rsid w:val="001529CC"/>
    <w:rsid w:val="00161C2A"/>
    <w:rsid w:val="00163BD6"/>
    <w:rsid w:val="001657D6"/>
    <w:rsid w:val="00170B1B"/>
    <w:rsid w:val="00176A18"/>
    <w:rsid w:val="001776E8"/>
    <w:rsid w:val="00183FDC"/>
    <w:rsid w:val="00184BF6"/>
    <w:rsid w:val="00185D20"/>
    <w:rsid w:val="00190740"/>
    <w:rsid w:val="00190FD1"/>
    <w:rsid w:val="001919BB"/>
    <w:rsid w:val="00191D77"/>
    <w:rsid w:val="001A008D"/>
    <w:rsid w:val="001A06FE"/>
    <w:rsid w:val="001A6C94"/>
    <w:rsid w:val="001B1403"/>
    <w:rsid w:val="001C2125"/>
    <w:rsid w:val="001C4AE8"/>
    <w:rsid w:val="001D03ED"/>
    <w:rsid w:val="001D0F1E"/>
    <w:rsid w:val="001D38B1"/>
    <w:rsid w:val="001D4982"/>
    <w:rsid w:val="001D7D2A"/>
    <w:rsid w:val="001E0CAE"/>
    <w:rsid w:val="001E49CA"/>
    <w:rsid w:val="001E5910"/>
    <w:rsid w:val="001E62BD"/>
    <w:rsid w:val="001E7B33"/>
    <w:rsid w:val="001F01D8"/>
    <w:rsid w:val="001F342E"/>
    <w:rsid w:val="001F40CA"/>
    <w:rsid w:val="001F4D16"/>
    <w:rsid w:val="001F5FF6"/>
    <w:rsid w:val="001F7322"/>
    <w:rsid w:val="002017F6"/>
    <w:rsid w:val="00205458"/>
    <w:rsid w:val="0020573C"/>
    <w:rsid w:val="0021215B"/>
    <w:rsid w:val="00212A8B"/>
    <w:rsid w:val="00215A41"/>
    <w:rsid w:val="00216DB0"/>
    <w:rsid w:val="0022031B"/>
    <w:rsid w:val="002211BF"/>
    <w:rsid w:val="0022296C"/>
    <w:rsid w:val="00224E1D"/>
    <w:rsid w:val="00226FC8"/>
    <w:rsid w:val="0023694E"/>
    <w:rsid w:val="00236BBC"/>
    <w:rsid w:val="0024448D"/>
    <w:rsid w:val="0025245D"/>
    <w:rsid w:val="002551E8"/>
    <w:rsid w:val="00255426"/>
    <w:rsid w:val="00255585"/>
    <w:rsid w:val="002556C9"/>
    <w:rsid w:val="002560B9"/>
    <w:rsid w:val="002561CA"/>
    <w:rsid w:val="00260C68"/>
    <w:rsid w:val="00260E05"/>
    <w:rsid w:val="00261F3F"/>
    <w:rsid w:val="00263BDD"/>
    <w:rsid w:val="002700C6"/>
    <w:rsid w:val="00272028"/>
    <w:rsid w:val="00275D70"/>
    <w:rsid w:val="0027634D"/>
    <w:rsid w:val="00276D49"/>
    <w:rsid w:val="002832BE"/>
    <w:rsid w:val="00284B07"/>
    <w:rsid w:val="002857DE"/>
    <w:rsid w:val="00286E8F"/>
    <w:rsid w:val="00294ED0"/>
    <w:rsid w:val="00297DDD"/>
    <w:rsid w:val="002A6A46"/>
    <w:rsid w:val="002B291D"/>
    <w:rsid w:val="002B79E8"/>
    <w:rsid w:val="002C24E8"/>
    <w:rsid w:val="002C5F22"/>
    <w:rsid w:val="002D00A1"/>
    <w:rsid w:val="002D14C1"/>
    <w:rsid w:val="002D32A6"/>
    <w:rsid w:val="002D3F8D"/>
    <w:rsid w:val="002D7499"/>
    <w:rsid w:val="002E0BC4"/>
    <w:rsid w:val="002E251D"/>
    <w:rsid w:val="002E31DC"/>
    <w:rsid w:val="002E3E8C"/>
    <w:rsid w:val="002E7FEA"/>
    <w:rsid w:val="003023AC"/>
    <w:rsid w:val="003053D6"/>
    <w:rsid w:val="00305A12"/>
    <w:rsid w:val="00312C21"/>
    <w:rsid w:val="0031644F"/>
    <w:rsid w:val="00317D48"/>
    <w:rsid w:val="00327683"/>
    <w:rsid w:val="00330890"/>
    <w:rsid w:val="00330A01"/>
    <w:rsid w:val="0033404D"/>
    <w:rsid w:val="00334A6B"/>
    <w:rsid w:val="00342D31"/>
    <w:rsid w:val="003530B7"/>
    <w:rsid w:val="003561A6"/>
    <w:rsid w:val="00356E47"/>
    <w:rsid w:val="003649E2"/>
    <w:rsid w:val="00366928"/>
    <w:rsid w:val="00366B8C"/>
    <w:rsid w:val="003679BB"/>
    <w:rsid w:val="00370F82"/>
    <w:rsid w:val="00373A02"/>
    <w:rsid w:val="00374A50"/>
    <w:rsid w:val="00382126"/>
    <w:rsid w:val="0038468B"/>
    <w:rsid w:val="0038475B"/>
    <w:rsid w:val="003853C5"/>
    <w:rsid w:val="00386E09"/>
    <w:rsid w:val="0038709F"/>
    <w:rsid w:val="00387F69"/>
    <w:rsid w:val="00390989"/>
    <w:rsid w:val="00391305"/>
    <w:rsid w:val="00393A07"/>
    <w:rsid w:val="00396A1C"/>
    <w:rsid w:val="003B0AA0"/>
    <w:rsid w:val="003B5949"/>
    <w:rsid w:val="003C0344"/>
    <w:rsid w:val="003C121E"/>
    <w:rsid w:val="003C3304"/>
    <w:rsid w:val="003C3B0B"/>
    <w:rsid w:val="003C774F"/>
    <w:rsid w:val="003D0101"/>
    <w:rsid w:val="003D11BD"/>
    <w:rsid w:val="003D551E"/>
    <w:rsid w:val="003D64C7"/>
    <w:rsid w:val="003E5D8A"/>
    <w:rsid w:val="003E7505"/>
    <w:rsid w:val="003E782D"/>
    <w:rsid w:val="003F03EB"/>
    <w:rsid w:val="003F0722"/>
    <w:rsid w:val="003F3205"/>
    <w:rsid w:val="003F7156"/>
    <w:rsid w:val="00402C2B"/>
    <w:rsid w:val="0040493C"/>
    <w:rsid w:val="00404D22"/>
    <w:rsid w:val="00406452"/>
    <w:rsid w:val="00407621"/>
    <w:rsid w:val="00410D82"/>
    <w:rsid w:val="004113D0"/>
    <w:rsid w:val="0041232D"/>
    <w:rsid w:val="00442D83"/>
    <w:rsid w:val="0044495D"/>
    <w:rsid w:val="004476C8"/>
    <w:rsid w:val="00450026"/>
    <w:rsid w:val="00452265"/>
    <w:rsid w:val="004542FA"/>
    <w:rsid w:val="00457535"/>
    <w:rsid w:val="00460850"/>
    <w:rsid w:val="004670CF"/>
    <w:rsid w:val="00472ADE"/>
    <w:rsid w:val="00473B26"/>
    <w:rsid w:val="00474BA5"/>
    <w:rsid w:val="00474D67"/>
    <w:rsid w:val="0047635F"/>
    <w:rsid w:val="0048026C"/>
    <w:rsid w:val="00480AD5"/>
    <w:rsid w:val="00480CBC"/>
    <w:rsid w:val="0048778F"/>
    <w:rsid w:val="00493611"/>
    <w:rsid w:val="004A6374"/>
    <w:rsid w:val="004B0077"/>
    <w:rsid w:val="004C1333"/>
    <w:rsid w:val="004C253C"/>
    <w:rsid w:val="004D4197"/>
    <w:rsid w:val="004D45DB"/>
    <w:rsid w:val="004D6AFE"/>
    <w:rsid w:val="004E00D2"/>
    <w:rsid w:val="004E21AE"/>
    <w:rsid w:val="004E780E"/>
    <w:rsid w:val="004F0879"/>
    <w:rsid w:val="004F366B"/>
    <w:rsid w:val="004F5253"/>
    <w:rsid w:val="004F5AF0"/>
    <w:rsid w:val="004F6712"/>
    <w:rsid w:val="005021DE"/>
    <w:rsid w:val="00502AE2"/>
    <w:rsid w:val="00503356"/>
    <w:rsid w:val="00503C5E"/>
    <w:rsid w:val="0050639F"/>
    <w:rsid w:val="00506BE2"/>
    <w:rsid w:val="0051324F"/>
    <w:rsid w:val="00513C52"/>
    <w:rsid w:val="00516355"/>
    <w:rsid w:val="00520BCA"/>
    <w:rsid w:val="005222CC"/>
    <w:rsid w:val="0052478B"/>
    <w:rsid w:val="00525674"/>
    <w:rsid w:val="005367FA"/>
    <w:rsid w:val="00542147"/>
    <w:rsid w:val="00545140"/>
    <w:rsid w:val="00545224"/>
    <w:rsid w:val="0057281E"/>
    <w:rsid w:val="00572E84"/>
    <w:rsid w:val="00576634"/>
    <w:rsid w:val="00583701"/>
    <w:rsid w:val="0058695B"/>
    <w:rsid w:val="0058703A"/>
    <w:rsid w:val="005901F3"/>
    <w:rsid w:val="00593248"/>
    <w:rsid w:val="00593E37"/>
    <w:rsid w:val="005941C5"/>
    <w:rsid w:val="005A3AE1"/>
    <w:rsid w:val="005A5B5E"/>
    <w:rsid w:val="005B1FF6"/>
    <w:rsid w:val="005B36DA"/>
    <w:rsid w:val="005B4023"/>
    <w:rsid w:val="005B4152"/>
    <w:rsid w:val="005C2458"/>
    <w:rsid w:val="005C37F8"/>
    <w:rsid w:val="005C6133"/>
    <w:rsid w:val="005D2FE2"/>
    <w:rsid w:val="005D6101"/>
    <w:rsid w:val="005D766B"/>
    <w:rsid w:val="005D7BC6"/>
    <w:rsid w:val="005E03DF"/>
    <w:rsid w:val="005E098C"/>
    <w:rsid w:val="005E1833"/>
    <w:rsid w:val="005E1CBF"/>
    <w:rsid w:val="005E2254"/>
    <w:rsid w:val="005E50CC"/>
    <w:rsid w:val="005E57FC"/>
    <w:rsid w:val="005E656E"/>
    <w:rsid w:val="005F5576"/>
    <w:rsid w:val="005F5C5E"/>
    <w:rsid w:val="00600760"/>
    <w:rsid w:val="006018E4"/>
    <w:rsid w:val="00602AFF"/>
    <w:rsid w:val="006037B4"/>
    <w:rsid w:val="00603DE3"/>
    <w:rsid w:val="006058A8"/>
    <w:rsid w:val="00605FBB"/>
    <w:rsid w:val="0061108E"/>
    <w:rsid w:val="0061423B"/>
    <w:rsid w:val="00614DFB"/>
    <w:rsid w:val="00622EF9"/>
    <w:rsid w:val="00623A47"/>
    <w:rsid w:val="006250D3"/>
    <w:rsid w:val="00626A1B"/>
    <w:rsid w:val="006326DB"/>
    <w:rsid w:val="006335CE"/>
    <w:rsid w:val="00637D8E"/>
    <w:rsid w:val="006429B3"/>
    <w:rsid w:val="0064710D"/>
    <w:rsid w:val="00647370"/>
    <w:rsid w:val="00651A3B"/>
    <w:rsid w:val="00652769"/>
    <w:rsid w:val="00652FF2"/>
    <w:rsid w:val="00654817"/>
    <w:rsid w:val="00656477"/>
    <w:rsid w:val="00657368"/>
    <w:rsid w:val="0066110D"/>
    <w:rsid w:val="00662C1C"/>
    <w:rsid w:val="00663611"/>
    <w:rsid w:val="00663B26"/>
    <w:rsid w:val="00664025"/>
    <w:rsid w:val="006706BD"/>
    <w:rsid w:val="00670940"/>
    <w:rsid w:val="006712E9"/>
    <w:rsid w:val="00673B8F"/>
    <w:rsid w:val="00676C30"/>
    <w:rsid w:val="00681E69"/>
    <w:rsid w:val="00692876"/>
    <w:rsid w:val="00692F5D"/>
    <w:rsid w:val="00693CF9"/>
    <w:rsid w:val="00693EBB"/>
    <w:rsid w:val="00694950"/>
    <w:rsid w:val="00695103"/>
    <w:rsid w:val="006964A3"/>
    <w:rsid w:val="006A12F3"/>
    <w:rsid w:val="006A1645"/>
    <w:rsid w:val="006A27ED"/>
    <w:rsid w:val="006A4A16"/>
    <w:rsid w:val="006C19A3"/>
    <w:rsid w:val="006D478B"/>
    <w:rsid w:val="006D6143"/>
    <w:rsid w:val="006E41FC"/>
    <w:rsid w:val="006E4869"/>
    <w:rsid w:val="006E4A63"/>
    <w:rsid w:val="006E5A1F"/>
    <w:rsid w:val="006E6270"/>
    <w:rsid w:val="006E778A"/>
    <w:rsid w:val="006E7F97"/>
    <w:rsid w:val="006F122F"/>
    <w:rsid w:val="006F139E"/>
    <w:rsid w:val="006F1BD1"/>
    <w:rsid w:val="006F2D18"/>
    <w:rsid w:val="0070361D"/>
    <w:rsid w:val="00705350"/>
    <w:rsid w:val="00706F32"/>
    <w:rsid w:val="00715DEB"/>
    <w:rsid w:val="00716F43"/>
    <w:rsid w:val="007241E5"/>
    <w:rsid w:val="007255D9"/>
    <w:rsid w:val="007271D6"/>
    <w:rsid w:val="0073099A"/>
    <w:rsid w:val="00733666"/>
    <w:rsid w:val="00733C74"/>
    <w:rsid w:val="007343D0"/>
    <w:rsid w:val="00734A84"/>
    <w:rsid w:val="00736FED"/>
    <w:rsid w:val="00737385"/>
    <w:rsid w:val="007420E2"/>
    <w:rsid w:val="00746C0A"/>
    <w:rsid w:val="00751F48"/>
    <w:rsid w:val="0075362E"/>
    <w:rsid w:val="00757930"/>
    <w:rsid w:val="00757B02"/>
    <w:rsid w:val="007615D2"/>
    <w:rsid w:val="00762360"/>
    <w:rsid w:val="00764E7D"/>
    <w:rsid w:val="007734F6"/>
    <w:rsid w:val="00780856"/>
    <w:rsid w:val="00782695"/>
    <w:rsid w:val="007910DF"/>
    <w:rsid w:val="00795CA7"/>
    <w:rsid w:val="007A2B25"/>
    <w:rsid w:val="007A422D"/>
    <w:rsid w:val="007B02D9"/>
    <w:rsid w:val="007B4E0D"/>
    <w:rsid w:val="007C2E33"/>
    <w:rsid w:val="007C7EE7"/>
    <w:rsid w:val="007D10E3"/>
    <w:rsid w:val="007D2EEC"/>
    <w:rsid w:val="007D79FA"/>
    <w:rsid w:val="007E11D6"/>
    <w:rsid w:val="007E427E"/>
    <w:rsid w:val="007E53E7"/>
    <w:rsid w:val="007F3B55"/>
    <w:rsid w:val="007F4995"/>
    <w:rsid w:val="00801A12"/>
    <w:rsid w:val="0080501F"/>
    <w:rsid w:val="008174F7"/>
    <w:rsid w:val="00817F88"/>
    <w:rsid w:val="008235CA"/>
    <w:rsid w:val="00825E50"/>
    <w:rsid w:val="00830A68"/>
    <w:rsid w:val="00833FF9"/>
    <w:rsid w:val="00834C2C"/>
    <w:rsid w:val="00835446"/>
    <w:rsid w:val="0083752E"/>
    <w:rsid w:val="0084113B"/>
    <w:rsid w:val="008413CF"/>
    <w:rsid w:val="0084154F"/>
    <w:rsid w:val="00842203"/>
    <w:rsid w:val="00844D05"/>
    <w:rsid w:val="00854DCD"/>
    <w:rsid w:val="00857760"/>
    <w:rsid w:val="00860A4B"/>
    <w:rsid w:val="00867D81"/>
    <w:rsid w:val="00881762"/>
    <w:rsid w:val="008909F2"/>
    <w:rsid w:val="00890E62"/>
    <w:rsid w:val="00891C92"/>
    <w:rsid w:val="008935D6"/>
    <w:rsid w:val="00893DDA"/>
    <w:rsid w:val="00893E43"/>
    <w:rsid w:val="008A14F9"/>
    <w:rsid w:val="008A249D"/>
    <w:rsid w:val="008A344E"/>
    <w:rsid w:val="008A4EA4"/>
    <w:rsid w:val="008A4EE7"/>
    <w:rsid w:val="008A5163"/>
    <w:rsid w:val="008B1D69"/>
    <w:rsid w:val="008B422E"/>
    <w:rsid w:val="008B67E0"/>
    <w:rsid w:val="008C294F"/>
    <w:rsid w:val="008D1F17"/>
    <w:rsid w:val="008D3FE5"/>
    <w:rsid w:val="008D61BB"/>
    <w:rsid w:val="008E1420"/>
    <w:rsid w:val="008E1539"/>
    <w:rsid w:val="008E67B6"/>
    <w:rsid w:val="008E6984"/>
    <w:rsid w:val="008F0B61"/>
    <w:rsid w:val="008F7551"/>
    <w:rsid w:val="00902D31"/>
    <w:rsid w:val="00905CB1"/>
    <w:rsid w:val="00910369"/>
    <w:rsid w:val="0091180B"/>
    <w:rsid w:val="00911ACB"/>
    <w:rsid w:val="009130B7"/>
    <w:rsid w:val="00914A40"/>
    <w:rsid w:val="009237B0"/>
    <w:rsid w:val="00925F1D"/>
    <w:rsid w:val="00933A52"/>
    <w:rsid w:val="009443D0"/>
    <w:rsid w:val="0094679A"/>
    <w:rsid w:val="009540C0"/>
    <w:rsid w:val="00955BE0"/>
    <w:rsid w:val="00960B62"/>
    <w:rsid w:val="0096335C"/>
    <w:rsid w:val="009639E7"/>
    <w:rsid w:val="00964393"/>
    <w:rsid w:val="0096458E"/>
    <w:rsid w:val="00970565"/>
    <w:rsid w:val="0097221B"/>
    <w:rsid w:val="0097277C"/>
    <w:rsid w:val="0097383E"/>
    <w:rsid w:val="00973A86"/>
    <w:rsid w:val="0098184E"/>
    <w:rsid w:val="00981960"/>
    <w:rsid w:val="00981D64"/>
    <w:rsid w:val="00983924"/>
    <w:rsid w:val="00984EF2"/>
    <w:rsid w:val="00993408"/>
    <w:rsid w:val="0099777C"/>
    <w:rsid w:val="009A5EE6"/>
    <w:rsid w:val="009C2266"/>
    <w:rsid w:val="009C24B2"/>
    <w:rsid w:val="009C4AC2"/>
    <w:rsid w:val="009C65C2"/>
    <w:rsid w:val="009C701F"/>
    <w:rsid w:val="009D366E"/>
    <w:rsid w:val="009D3B32"/>
    <w:rsid w:val="009E2E7C"/>
    <w:rsid w:val="00A023CA"/>
    <w:rsid w:val="00A06460"/>
    <w:rsid w:val="00A07511"/>
    <w:rsid w:val="00A11C4E"/>
    <w:rsid w:val="00A1321E"/>
    <w:rsid w:val="00A23A23"/>
    <w:rsid w:val="00A278D2"/>
    <w:rsid w:val="00A3069C"/>
    <w:rsid w:val="00A3082B"/>
    <w:rsid w:val="00A30DF9"/>
    <w:rsid w:val="00A31AE0"/>
    <w:rsid w:val="00A36091"/>
    <w:rsid w:val="00A36C0B"/>
    <w:rsid w:val="00A370D4"/>
    <w:rsid w:val="00A37EF6"/>
    <w:rsid w:val="00A41D96"/>
    <w:rsid w:val="00A43AE8"/>
    <w:rsid w:val="00A43EB9"/>
    <w:rsid w:val="00A44444"/>
    <w:rsid w:val="00A45B0C"/>
    <w:rsid w:val="00A467AF"/>
    <w:rsid w:val="00A47359"/>
    <w:rsid w:val="00A52635"/>
    <w:rsid w:val="00A53266"/>
    <w:rsid w:val="00A551EA"/>
    <w:rsid w:val="00A726E9"/>
    <w:rsid w:val="00A7293C"/>
    <w:rsid w:val="00A735FF"/>
    <w:rsid w:val="00A81EA4"/>
    <w:rsid w:val="00A86465"/>
    <w:rsid w:val="00A91540"/>
    <w:rsid w:val="00A93171"/>
    <w:rsid w:val="00AA3156"/>
    <w:rsid w:val="00AA4575"/>
    <w:rsid w:val="00AA52F6"/>
    <w:rsid w:val="00AB79E0"/>
    <w:rsid w:val="00AC74F5"/>
    <w:rsid w:val="00AD06FA"/>
    <w:rsid w:val="00AD4461"/>
    <w:rsid w:val="00AE0CF7"/>
    <w:rsid w:val="00AE1729"/>
    <w:rsid w:val="00AE1B36"/>
    <w:rsid w:val="00AF0DFD"/>
    <w:rsid w:val="00AF12B7"/>
    <w:rsid w:val="00AF4138"/>
    <w:rsid w:val="00AF4AF2"/>
    <w:rsid w:val="00B052BF"/>
    <w:rsid w:val="00B1086B"/>
    <w:rsid w:val="00B11885"/>
    <w:rsid w:val="00B1327F"/>
    <w:rsid w:val="00B15DD3"/>
    <w:rsid w:val="00B1623E"/>
    <w:rsid w:val="00B21DAE"/>
    <w:rsid w:val="00B23F83"/>
    <w:rsid w:val="00B271DA"/>
    <w:rsid w:val="00B35F78"/>
    <w:rsid w:val="00B424D2"/>
    <w:rsid w:val="00B50F36"/>
    <w:rsid w:val="00B5414C"/>
    <w:rsid w:val="00B56C64"/>
    <w:rsid w:val="00B57338"/>
    <w:rsid w:val="00B57BF9"/>
    <w:rsid w:val="00B60EF4"/>
    <w:rsid w:val="00B65950"/>
    <w:rsid w:val="00B65F3C"/>
    <w:rsid w:val="00B667F3"/>
    <w:rsid w:val="00B67FF7"/>
    <w:rsid w:val="00B73A07"/>
    <w:rsid w:val="00B7710F"/>
    <w:rsid w:val="00B83B54"/>
    <w:rsid w:val="00B8735F"/>
    <w:rsid w:val="00B91E6F"/>
    <w:rsid w:val="00B92A36"/>
    <w:rsid w:val="00B93B65"/>
    <w:rsid w:val="00B97B5C"/>
    <w:rsid w:val="00BA7E4E"/>
    <w:rsid w:val="00BA7F70"/>
    <w:rsid w:val="00BB2AAF"/>
    <w:rsid w:val="00BB624E"/>
    <w:rsid w:val="00BB648B"/>
    <w:rsid w:val="00BB6F87"/>
    <w:rsid w:val="00BB70CF"/>
    <w:rsid w:val="00BC1C43"/>
    <w:rsid w:val="00BC2B49"/>
    <w:rsid w:val="00BC4829"/>
    <w:rsid w:val="00BC672E"/>
    <w:rsid w:val="00BC7BAE"/>
    <w:rsid w:val="00BD468A"/>
    <w:rsid w:val="00BD68D1"/>
    <w:rsid w:val="00BD793C"/>
    <w:rsid w:val="00BE198D"/>
    <w:rsid w:val="00BE534C"/>
    <w:rsid w:val="00BE659E"/>
    <w:rsid w:val="00BF2C01"/>
    <w:rsid w:val="00BF48E6"/>
    <w:rsid w:val="00C00356"/>
    <w:rsid w:val="00C0061E"/>
    <w:rsid w:val="00C01F2E"/>
    <w:rsid w:val="00C02DC6"/>
    <w:rsid w:val="00C2067D"/>
    <w:rsid w:val="00C24D5B"/>
    <w:rsid w:val="00C257BF"/>
    <w:rsid w:val="00C25836"/>
    <w:rsid w:val="00C3465C"/>
    <w:rsid w:val="00C36386"/>
    <w:rsid w:val="00C44414"/>
    <w:rsid w:val="00C453F7"/>
    <w:rsid w:val="00C455C6"/>
    <w:rsid w:val="00C46E6C"/>
    <w:rsid w:val="00C51AC7"/>
    <w:rsid w:val="00C52CF6"/>
    <w:rsid w:val="00C706FF"/>
    <w:rsid w:val="00C70ADB"/>
    <w:rsid w:val="00C70BB6"/>
    <w:rsid w:val="00C71AEF"/>
    <w:rsid w:val="00C752C3"/>
    <w:rsid w:val="00C77FC3"/>
    <w:rsid w:val="00C81440"/>
    <w:rsid w:val="00C931F2"/>
    <w:rsid w:val="00C94B9A"/>
    <w:rsid w:val="00C95E7C"/>
    <w:rsid w:val="00CA23BE"/>
    <w:rsid w:val="00CB184E"/>
    <w:rsid w:val="00CB3DDD"/>
    <w:rsid w:val="00CB6688"/>
    <w:rsid w:val="00CC08B4"/>
    <w:rsid w:val="00CC0DCA"/>
    <w:rsid w:val="00CC1A2D"/>
    <w:rsid w:val="00CC1C54"/>
    <w:rsid w:val="00CC5D8A"/>
    <w:rsid w:val="00CC7959"/>
    <w:rsid w:val="00CD126A"/>
    <w:rsid w:val="00CD5A5B"/>
    <w:rsid w:val="00CD7C1E"/>
    <w:rsid w:val="00CE0570"/>
    <w:rsid w:val="00CE154A"/>
    <w:rsid w:val="00CE27F8"/>
    <w:rsid w:val="00CE2F5E"/>
    <w:rsid w:val="00CE707F"/>
    <w:rsid w:val="00CE72A9"/>
    <w:rsid w:val="00CE748E"/>
    <w:rsid w:val="00CF17DE"/>
    <w:rsid w:val="00CF1FA0"/>
    <w:rsid w:val="00CF70BD"/>
    <w:rsid w:val="00D00972"/>
    <w:rsid w:val="00D0558F"/>
    <w:rsid w:val="00D055D4"/>
    <w:rsid w:val="00D06EBA"/>
    <w:rsid w:val="00D13B88"/>
    <w:rsid w:val="00D14DC5"/>
    <w:rsid w:val="00D1607C"/>
    <w:rsid w:val="00D20023"/>
    <w:rsid w:val="00D20F85"/>
    <w:rsid w:val="00D24735"/>
    <w:rsid w:val="00D33BE5"/>
    <w:rsid w:val="00D3472E"/>
    <w:rsid w:val="00D41A87"/>
    <w:rsid w:val="00D42B63"/>
    <w:rsid w:val="00D42E66"/>
    <w:rsid w:val="00D43730"/>
    <w:rsid w:val="00D50F0A"/>
    <w:rsid w:val="00D54D82"/>
    <w:rsid w:val="00D5623F"/>
    <w:rsid w:val="00D668D1"/>
    <w:rsid w:val="00D75577"/>
    <w:rsid w:val="00D77DC8"/>
    <w:rsid w:val="00D82EF9"/>
    <w:rsid w:val="00D902AA"/>
    <w:rsid w:val="00D9289A"/>
    <w:rsid w:val="00D934DE"/>
    <w:rsid w:val="00DA2AB7"/>
    <w:rsid w:val="00DA2D8E"/>
    <w:rsid w:val="00DA63C0"/>
    <w:rsid w:val="00DA66E7"/>
    <w:rsid w:val="00DB2097"/>
    <w:rsid w:val="00DB2E9E"/>
    <w:rsid w:val="00DB2FAE"/>
    <w:rsid w:val="00DB764B"/>
    <w:rsid w:val="00DC0C04"/>
    <w:rsid w:val="00DC7E7D"/>
    <w:rsid w:val="00DD2670"/>
    <w:rsid w:val="00DD2BEF"/>
    <w:rsid w:val="00DD5AD6"/>
    <w:rsid w:val="00DD6370"/>
    <w:rsid w:val="00DD7153"/>
    <w:rsid w:val="00DE349C"/>
    <w:rsid w:val="00DE35A8"/>
    <w:rsid w:val="00DE4907"/>
    <w:rsid w:val="00DE5F20"/>
    <w:rsid w:val="00DE6543"/>
    <w:rsid w:val="00DE7731"/>
    <w:rsid w:val="00DF36C9"/>
    <w:rsid w:val="00E10290"/>
    <w:rsid w:val="00E10A85"/>
    <w:rsid w:val="00E14FF8"/>
    <w:rsid w:val="00E16A68"/>
    <w:rsid w:val="00E16C53"/>
    <w:rsid w:val="00E210E3"/>
    <w:rsid w:val="00E2195F"/>
    <w:rsid w:val="00E21B02"/>
    <w:rsid w:val="00E2498F"/>
    <w:rsid w:val="00E25262"/>
    <w:rsid w:val="00E31824"/>
    <w:rsid w:val="00E31F2E"/>
    <w:rsid w:val="00E343B5"/>
    <w:rsid w:val="00E359A5"/>
    <w:rsid w:val="00E5052A"/>
    <w:rsid w:val="00E56BA4"/>
    <w:rsid w:val="00E60165"/>
    <w:rsid w:val="00E6236B"/>
    <w:rsid w:val="00E635D0"/>
    <w:rsid w:val="00E67FB5"/>
    <w:rsid w:val="00E7666B"/>
    <w:rsid w:val="00E833CD"/>
    <w:rsid w:val="00E847CD"/>
    <w:rsid w:val="00E8677B"/>
    <w:rsid w:val="00E95CD8"/>
    <w:rsid w:val="00E96186"/>
    <w:rsid w:val="00EA28D5"/>
    <w:rsid w:val="00EA3593"/>
    <w:rsid w:val="00EA63FA"/>
    <w:rsid w:val="00EC27D7"/>
    <w:rsid w:val="00EC55BE"/>
    <w:rsid w:val="00ED30EA"/>
    <w:rsid w:val="00ED4C50"/>
    <w:rsid w:val="00ED71E1"/>
    <w:rsid w:val="00EE19B5"/>
    <w:rsid w:val="00EE3C62"/>
    <w:rsid w:val="00EE4851"/>
    <w:rsid w:val="00EE4971"/>
    <w:rsid w:val="00EF338F"/>
    <w:rsid w:val="00EF4F56"/>
    <w:rsid w:val="00EF50EB"/>
    <w:rsid w:val="00F00274"/>
    <w:rsid w:val="00F00AA6"/>
    <w:rsid w:val="00F03777"/>
    <w:rsid w:val="00F1459E"/>
    <w:rsid w:val="00F1584E"/>
    <w:rsid w:val="00F17D69"/>
    <w:rsid w:val="00F212CC"/>
    <w:rsid w:val="00F30546"/>
    <w:rsid w:val="00F30803"/>
    <w:rsid w:val="00F319C3"/>
    <w:rsid w:val="00F31E2E"/>
    <w:rsid w:val="00F37CE4"/>
    <w:rsid w:val="00F40554"/>
    <w:rsid w:val="00F41243"/>
    <w:rsid w:val="00F4589F"/>
    <w:rsid w:val="00F46A8B"/>
    <w:rsid w:val="00F514A2"/>
    <w:rsid w:val="00F61C58"/>
    <w:rsid w:val="00F6293C"/>
    <w:rsid w:val="00F6466C"/>
    <w:rsid w:val="00F657B8"/>
    <w:rsid w:val="00F65D9F"/>
    <w:rsid w:val="00F7170A"/>
    <w:rsid w:val="00F73D56"/>
    <w:rsid w:val="00F77501"/>
    <w:rsid w:val="00F802D6"/>
    <w:rsid w:val="00F82BF3"/>
    <w:rsid w:val="00F83EAA"/>
    <w:rsid w:val="00F85BBE"/>
    <w:rsid w:val="00F94674"/>
    <w:rsid w:val="00F95468"/>
    <w:rsid w:val="00F95953"/>
    <w:rsid w:val="00F97C62"/>
    <w:rsid w:val="00FA1AD2"/>
    <w:rsid w:val="00FA5A2B"/>
    <w:rsid w:val="00FB1813"/>
    <w:rsid w:val="00FB272D"/>
    <w:rsid w:val="00FB3B4D"/>
    <w:rsid w:val="00FC05D6"/>
    <w:rsid w:val="00FC05F0"/>
    <w:rsid w:val="00FC13C0"/>
    <w:rsid w:val="00FC5362"/>
    <w:rsid w:val="00FD2301"/>
    <w:rsid w:val="00FD574A"/>
    <w:rsid w:val="00FE0A1C"/>
    <w:rsid w:val="00FE6AA7"/>
    <w:rsid w:val="00FF179D"/>
    <w:rsid w:val="00FF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D20"/>
    <w:pPr>
      <w:jc w:val="center"/>
      <w:outlineLvl w:val="0"/>
    </w:pPr>
    <w:rPr>
      <w:b/>
      <w:sz w:val="28"/>
    </w:rPr>
  </w:style>
  <w:style w:type="paragraph" w:styleId="Heading2">
    <w:name w:val="heading 2"/>
    <w:basedOn w:val="Normal"/>
    <w:next w:val="Normal"/>
    <w:link w:val="Heading2Char"/>
    <w:uiPriority w:val="9"/>
    <w:unhideWhenUsed/>
    <w:qFormat/>
    <w:rsid w:val="00185D20"/>
    <w:pPr>
      <w:outlineLvl w:val="1"/>
    </w:pPr>
    <w:rPr>
      <w:b/>
      <w:i/>
    </w:rPr>
  </w:style>
  <w:style w:type="paragraph" w:styleId="Heading3">
    <w:name w:val="heading 3"/>
    <w:basedOn w:val="Normal"/>
    <w:next w:val="Normal"/>
    <w:link w:val="Heading3Char"/>
    <w:uiPriority w:val="9"/>
    <w:qFormat/>
    <w:rsid w:val="00B8735F"/>
    <w:pPr>
      <w:keepNext/>
      <w:widowControl w:val="0"/>
      <w:spacing w:before="240" w:after="60"/>
      <w:ind w:left="720" w:hanging="720"/>
      <w:outlineLvl w:val="2"/>
    </w:pPr>
    <w:rPr>
      <w:rFonts w:eastAsia="Times New Roman" w:cs="Arial"/>
      <w:b/>
      <w:bCs/>
      <w:szCs w:val="26"/>
    </w:rPr>
  </w:style>
  <w:style w:type="paragraph" w:styleId="Heading4">
    <w:name w:val="heading 4"/>
    <w:basedOn w:val="Normal"/>
    <w:next w:val="Normal"/>
    <w:link w:val="Heading4Char"/>
    <w:uiPriority w:val="9"/>
    <w:qFormat/>
    <w:rsid w:val="00B8735F"/>
    <w:pPr>
      <w:keepNext/>
      <w:spacing w:before="240" w:after="60"/>
      <w:ind w:left="864" w:hanging="864"/>
      <w:outlineLvl w:val="3"/>
    </w:pPr>
    <w:rPr>
      <w:rFonts w:eastAsia="Times New Roman" w:cs="Times New Roman"/>
      <w:b/>
      <w:bCs/>
      <w:szCs w:val="28"/>
    </w:rPr>
  </w:style>
  <w:style w:type="paragraph" w:styleId="Heading5">
    <w:name w:val="heading 5"/>
    <w:basedOn w:val="Normal"/>
    <w:next w:val="Normal"/>
    <w:link w:val="Heading5Char"/>
    <w:uiPriority w:val="9"/>
    <w:qFormat/>
    <w:rsid w:val="00B8735F"/>
    <w:pPr>
      <w:spacing w:before="240" w:after="60"/>
      <w:ind w:left="1008" w:hanging="1008"/>
      <w:outlineLvl w:val="4"/>
    </w:pPr>
    <w:rPr>
      <w:rFonts w:eastAsia="Times New Roman" w:cs="Times New Roman"/>
      <w:b/>
      <w:bCs/>
      <w:iCs/>
      <w:szCs w:val="26"/>
    </w:rPr>
  </w:style>
  <w:style w:type="paragraph" w:styleId="Heading6">
    <w:name w:val="heading 6"/>
    <w:basedOn w:val="Normal"/>
    <w:next w:val="Normal"/>
    <w:link w:val="Heading6Char"/>
    <w:uiPriority w:val="9"/>
    <w:qFormat/>
    <w:rsid w:val="00B8735F"/>
    <w:pPr>
      <w:spacing w:before="240" w:after="60"/>
      <w:ind w:left="1152" w:hanging="1152"/>
      <w:outlineLvl w:val="5"/>
    </w:pPr>
    <w:rPr>
      <w:rFonts w:eastAsia="Times New Roman" w:cs="Times New Roman"/>
      <w:b/>
      <w:bCs/>
    </w:rPr>
  </w:style>
  <w:style w:type="paragraph" w:styleId="Heading7">
    <w:name w:val="heading 7"/>
    <w:basedOn w:val="Normal"/>
    <w:next w:val="Normal"/>
    <w:link w:val="Heading7Char"/>
    <w:uiPriority w:val="9"/>
    <w:qFormat/>
    <w:rsid w:val="00B8735F"/>
    <w:pPr>
      <w:keepNext/>
      <w:ind w:left="1296" w:hanging="1296"/>
      <w:jc w:val="center"/>
      <w:outlineLvl w:val="6"/>
    </w:pPr>
    <w:rPr>
      <w:rFonts w:eastAsia="Times New Roman" w:cs="Times New Roman"/>
      <w:i/>
      <w:szCs w:val="24"/>
    </w:rPr>
  </w:style>
  <w:style w:type="paragraph" w:styleId="Heading8">
    <w:name w:val="heading 8"/>
    <w:basedOn w:val="Normal"/>
    <w:next w:val="Normal"/>
    <w:link w:val="Heading8Char"/>
    <w:uiPriority w:val="9"/>
    <w:semiHidden/>
    <w:unhideWhenUsed/>
    <w:qFormat/>
    <w:rsid w:val="00B8735F"/>
    <w:pPr>
      <w:spacing w:before="240" w:after="60"/>
      <w:ind w:left="1440" w:hanging="144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8735F"/>
    <w:pPr>
      <w:keepNext/>
      <w:spacing w:before="100" w:after="56"/>
      <w:ind w:left="1584" w:hanging="1584"/>
      <w:jc w:val="center"/>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B55"/>
    <w:rPr>
      <w:rFonts w:ascii="Tahoma" w:hAnsi="Tahoma" w:cs="Tahoma"/>
      <w:sz w:val="16"/>
      <w:szCs w:val="16"/>
    </w:rPr>
  </w:style>
  <w:style w:type="character" w:customStyle="1" w:styleId="BalloonTextChar">
    <w:name w:val="Balloon Text Char"/>
    <w:basedOn w:val="DefaultParagraphFont"/>
    <w:link w:val="BalloonText"/>
    <w:uiPriority w:val="99"/>
    <w:semiHidden/>
    <w:rsid w:val="007F3B55"/>
    <w:rPr>
      <w:rFonts w:ascii="Tahoma" w:hAnsi="Tahoma" w:cs="Tahoma"/>
      <w:sz w:val="16"/>
      <w:szCs w:val="16"/>
    </w:rPr>
  </w:style>
  <w:style w:type="paragraph" w:styleId="ListParagraph">
    <w:name w:val="List Paragraph"/>
    <w:aliases w:val="123 List Paragraph,List Paragraph1,Recommendation,List Paragraph11,List Paragraph2,Colorful List - Accent 12"/>
    <w:basedOn w:val="Normal"/>
    <w:link w:val="ListParagraphChar"/>
    <w:uiPriority w:val="34"/>
    <w:qFormat/>
    <w:rsid w:val="007F3B55"/>
    <w:pPr>
      <w:ind w:left="720"/>
      <w:contextualSpacing/>
    </w:pPr>
  </w:style>
  <w:style w:type="paragraph" w:customStyle="1" w:styleId="KBody">
    <w:name w:val="K Body"/>
    <w:basedOn w:val="Normal"/>
    <w:link w:val="KBodyChar"/>
    <w:rsid w:val="007F3B55"/>
    <w:pPr>
      <w:spacing w:after="240"/>
    </w:pPr>
    <w:rPr>
      <w:rFonts w:ascii="Arial" w:hAnsi="Arial" w:cs="Arial"/>
      <w:sz w:val="21"/>
    </w:rPr>
  </w:style>
  <w:style w:type="character" w:customStyle="1" w:styleId="KBodyChar">
    <w:name w:val="K Body Char"/>
    <w:basedOn w:val="DefaultParagraphFont"/>
    <w:link w:val="KBody"/>
    <w:rsid w:val="007F3B55"/>
    <w:rPr>
      <w:rFonts w:ascii="Arial" w:eastAsiaTheme="minorEastAsia" w:hAnsi="Arial" w:cs="Arial"/>
      <w:sz w:val="21"/>
    </w:rPr>
  </w:style>
  <w:style w:type="table" w:styleId="TableGrid">
    <w:name w:val="Table Grid"/>
    <w:basedOn w:val="TableNormal"/>
    <w:uiPriority w:val="59"/>
    <w:rsid w:val="007F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BC6"/>
    <w:pPr>
      <w:tabs>
        <w:tab w:val="center" w:pos="4680"/>
        <w:tab w:val="right" w:pos="9360"/>
      </w:tabs>
    </w:pPr>
  </w:style>
  <w:style w:type="character" w:customStyle="1" w:styleId="HeaderChar">
    <w:name w:val="Header Char"/>
    <w:basedOn w:val="DefaultParagraphFont"/>
    <w:link w:val="Header"/>
    <w:uiPriority w:val="99"/>
    <w:rsid w:val="005D7BC6"/>
  </w:style>
  <w:style w:type="paragraph" w:styleId="Footer">
    <w:name w:val="footer"/>
    <w:basedOn w:val="Normal"/>
    <w:link w:val="FooterChar"/>
    <w:uiPriority w:val="99"/>
    <w:unhideWhenUsed/>
    <w:rsid w:val="005D7BC6"/>
    <w:pPr>
      <w:tabs>
        <w:tab w:val="center" w:pos="4680"/>
        <w:tab w:val="right" w:pos="9360"/>
      </w:tabs>
    </w:pPr>
  </w:style>
  <w:style w:type="character" w:customStyle="1" w:styleId="FooterChar">
    <w:name w:val="Footer Char"/>
    <w:basedOn w:val="DefaultParagraphFont"/>
    <w:link w:val="Footer"/>
    <w:uiPriority w:val="99"/>
    <w:rsid w:val="005D7BC6"/>
  </w:style>
  <w:style w:type="paragraph" w:styleId="NormalWeb">
    <w:name w:val="Normal (Web)"/>
    <w:basedOn w:val="Normal"/>
    <w:uiPriority w:val="99"/>
    <w:unhideWhenUsed/>
    <w:rsid w:val="0005449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54496"/>
  </w:style>
  <w:style w:type="character" w:customStyle="1" w:styleId="aqj">
    <w:name w:val="aqj"/>
    <w:basedOn w:val="DefaultParagraphFont"/>
    <w:rsid w:val="00054496"/>
  </w:style>
  <w:style w:type="character" w:styleId="Hyperlink">
    <w:name w:val="Hyperlink"/>
    <w:basedOn w:val="DefaultParagraphFont"/>
    <w:uiPriority w:val="99"/>
    <w:unhideWhenUsed/>
    <w:rsid w:val="000A6708"/>
    <w:rPr>
      <w:color w:val="0000FF" w:themeColor="hyperlink"/>
      <w:u w:val="single"/>
    </w:rPr>
  </w:style>
  <w:style w:type="character" w:styleId="CommentReference">
    <w:name w:val="annotation reference"/>
    <w:basedOn w:val="DefaultParagraphFont"/>
    <w:uiPriority w:val="99"/>
    <w:semiHidden/>
    <w:unhideWhenUsed/>
    <w:rsid w:val="00C2067D"/>
    <w:rPr>
      <w:sz w:val="16"/>
      <w:szCs w:val="16"/>
    </w:rPr>
  </w:style>
  <w:style w:type="paragraph" w:styleId="CommentText">
    <w:name w:val="annotation text"/>
    <w:basedOn w:val="Normal"/>
    <w:link w:val="CommentTextChar"/>
    <w:uiPriority w:val="99"/>
    <w:semiHidden/>
    <w:unhideWhenUsed/>
    <w:rsid w:val="00C2067D"/>
    <w:pPr>
      <w:spacing w:after="120"/>
    </w:pPr>
    <w:rPr>
      <w:rFonts w:cs="Times New Roman"/>
      <w:sz w:val="20"/>
      <w:szCs w:val="20"/>
    </w:rPr>
  </w:style>
  <w:style w:type="character" w:customStyle="1" w:styleId="CommentTextChar">
    <w:name w:val="Comment Text Char"/>
    <w:basedOn w:val="DefaultParagraphFont"/>
    <w:link w:val="CommentText"/>
    <w:uiPriority w:val="99"/>
    <w:semiHidden/>
    <w:rsid w:val="00C2067D"/>
    <w:rPr>
      <w:rFonts w:cs="Times New Roman"/>
      <w:sz w:val="20"/>
      <w:szCs w:val="20"/>
    </w:rPr>
  </w:style>
  <w:style w:type="character" w:customStyle="1" w:styleId="Heading2Char">
    <w:name w:val="Heading 2 Char"/>
    <w:basedOn w:val="DefaultParagraphFont"/>
    <w:link w:val="Heading2"/>
    <w:uiPriority w:val="9"/>
    <w:rsid w:val="00185D20"/>
    <w:rPr>
      <w:b/>
      <w:i/>
    </w:rPr>
  </w:style>
  <w:style w:type="paragraph" w:customStyle="1" w:styleId="Body">
    <w:name w:val="Body"/>
    <w:rsid w:val="00FE0A1C"/>
    <w:pPr>
      <w:widowControl w:val="0"/>
      <w:suppressAutoHyphens/>
    </w:pPr>
    <w:rPr>
      <w:rFonts w:eastAsia="Arial Unicode MS" w:hAnsi="Arial Unicode MS" w:cs="Arial Unicode MS"/>
      <w:color w:val="00000A"/>
      <w:szCs w:val="24"/>
      <w:u w:color="00000A"/>
    </w:rPr>
  </w:style>
  <w:style w:type="character" w:customStyle="1" w:styleId="Heading1Char">
    <w:name w:val="Heading 1 Char"/>
    <w:basedOn w:val="DefaultParagraphFont"/>
    <w:link w:val="Heading1"/>
    <w:uiPriority w:val="9"/>
    <w:rsid w:val="00185D20"/>
    <w:rPr>
      <w:b/>
      <w:sz w:val="28"/>
    </w:rPr>
  </w:style>
  <w:style w:type="paragraph" w:styleId="FootnoteText">
    <w:name w:val="footnote text"/>
    <w:basedOn w:val="Normal"/>
    <w:link w:val="FootnoteTextChar"/>
    <w:uiPriority w:val="99"/>
    <w:rsid w:val="006018E4"/>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6018E4"/>
    <w:rPr>
      <w:rFonts w:eastAsia="Times New Roman" w:cs="Times New Roman"/>
      <w:sz w:val="20"/>
      <w:szCs w:val="20"/>
    </w:rPr>
  </w:style>
  <w:style w:type="character" w:styleId="FootnoteReference">
    <w:name w:val="footnote reference"/>
    <w:basedOn w:val="DefaultParagraphFont"/>
    <w:uiPriority w:val="99"/>
    <w:rsid w:val="006018E4"/>
    <w:rPr>
      <w:vertAlign w:val="superscript"/>
    </w:rPr>
  </w:style>
  <w:style w:type="character" w:customStyle="1" w:styleId="Heading3Char">
    <w:name w:val="Heading 3 Char"/>
    <w:basedOn w:val="DefaultParagraphFont"/>
    <w:link w:val="Heading3"/>
    <w:uiPriority w:val="9"/>
    <w:rsid w:val="00B8735F"/>
    <w:rPr>
      <w:rFonts w:eastAsia="Times New Roman" w:cs="Arial"/>
      <w:b/>
      <w:bCs/>
      <w:szCs w:val="26"/>
    </w:rPr>
  </w:style>
  <w:style w:type="character" w:customStyle="1" w:styleId="Heading4Char">
    <w:name w:val="Heading 4 Char"/>
    <w:basedOn w:val="DefaultParagraphFont"/>
    <w:link w:val="Heading4"/>
    <w:uiPriority w:val="9"/>
    <w:rsid w:val="00B8735F"/>
    <w:rPr>
      <w:rFonts w:eastAsia="Times New Roman" w:cs="Times New Roman"/>
      <w:b/>
      <w:bCs/>
      <w:szCs w:val="28"/>
    </w:rPr>
  </w:style>
  <w:style w:type="character" w:customStyle="1" w:styleId="Heading5Char">
    <w:name w:val="Heading 5 Char"/>
    <w:basedOn w:val="DefaultParagraphFont"/>
    <w:link w:val="Heading5"/>
    <w:uiPriority w:val="9"/>
    <w:rsid w:val="00B8735F"/>
    <w:rPr>
      <w:rFonts w:eastAsia="Times New Roman" w:cs="Times New Roman"/>
      <w:b/>
      <w:bCs/>
      <w:iCs/>
      <w:szCs w:val="26"/>
    </w:rPr>
  </w:style>
  <w:style w:type="character" w:customStyle="1" w:styleId="Heading6Char">
    <w:name w:val="Heading 6 Char"/>
    <w:basedOn w:val="DefaultParagraphFont"/>
    <w:link w:val="Heading6"/>
    <w:uiPriority w:val="9"/>
    <w:rsid w:val="00B8735F"/>
    <w:rPr>
      <w:rFonts w:eastAsia="Times New Roman" w:cs="Times New Roman"/>
      <w:b/>
      <w:bCs/>
    </w:rPr>
  </w:style>
  <w:style w:type="character" w:customStyle="1" w:styleId="Heading7Char">
    <w:name w:val="Heading 7 Char"/>
    <w:basedOn w:val="DefaultParagraphFont"/>
    <w:link w:val="Heading7"/>
    <w:uiPriority w:val="9"/>
    <w:rsid w:val="00B8735F"/>
    <w:rPr>
      <w:rFonts w:eastAsia="Times New Roman" w:cs="Times New Roman"/>
      <w:i/>
      <w:szCs w:val="24"/>
    </w:rPr>
  </w:style>
  <w:style w:type="character" w:customStyle="1" w:styleId="Heading8Char">
    <w:name w:val="Heading 8 Char"/>
    <w:basedOn w:val="DefaultParagraphFont"/>
    <w:link w:val="Heading8"/>
    <w:uiPriority w:val="9"/>
    <w:semiHidden/>
    <w:rsid w:val="00B8735F"/>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B8735F"/>
    <w:rPr>
      <w:rFonts w:eastAsia="Times New Roman" w:cs="Times New Roman"/>
      <w:szCs w:val="24"/>
    </w:rPr>
  </w:style>
  <w:style w:type="paragraph" w:styleId="TOC1">
    <w:name w:val="toc 1"/>
    <w:basedOn w:val="Normal"/>
    <w:next w:val="Normal"/>
    <w:autoRedefine/>
    <w:uiPriority w:val="39"/>
    <w:qFormat/>
    <w:rsid w:val="00B8735F"/>
    <w:pPr>
      <w:spacing w:before="120" w:after="120"/>
    </w:pPr>
    <w:rPr>
      <w:rFonts w:eastAsia="Calibri" w:cs="Times New Roman"/>
      <w:bCs/>
      <w:caps/>
      <w:szCs w:val="20"/>
    </w:rPr>
  </w:style>
  <w:style w:type="paragraph" w:styleId="TOC2">
    <w:name w:val="toc 2"/>
    <w:basedOn w:val="Normal"/>
    <w:next w:val="Normal"/>
    <w:autoRedefine/>
    <w:uiPriority w:val="39"/>
    <w:qFormat/>
    <w:rsid w:val="00B8735F"/>
    <w:pPr>
      <w:ind w:left="240"/>
    </w:pPr>
    <w:rPr>
      <w:rFonts w:eastAsia="Calibri" w:cs="Times New Roman"/>
      <w:szCs w:val="20"/>
    </w:rPr>
  </w:style>
  <w:style w:type="paragraph" w:styleId="TOC3">
    <w:name w:val="toc 3"/>
    <w:basedOn w:val="Normal"/>
    <w:next w:val="Normal"/>
    <w:autoRedefine/>
    <w:uiPriority w:val="39"/>
    <w:qFormat/>
    <w:rsid w:val="00B8735F"/>
    <w:pPr>
      <w:tabs>
        <w:tab w:val="left" w:pos="1200"/>
        <w:tab w:val="right" w:leader="dot" w:pos="9350"/>
      </w:tabs>
      <w:ind w:left="480"/>
    </w:pPr>
    <w:rPr>
      <w:rFonts w:eastAsia="Calibri" w:cs="Times New Roman"/>
      <w:iCs/>
      <w:noProof/>
      <w:szCs w:val="20"/>
    </w:rPr>
  </w:style>
  <w:style w:type="paragraph" w:styleId="Caption">
    <w:name w:val="caption"/>
    <w:aliases w:val=" Char,Char"/>
    <w:basedOn w:val="Normal"/>
    <w:next w:val="Normal"/>
    <w:link w:val="CaptionChar"/>
    <w:uiPriority w:val="35"/>
    <w:qFormat/>
    <w:rsid w:val="00B8735F"/>
    <w:rPr>
      <w:rFonts w:eastAsia="Times New Roman" w:cs="Times New Roman"/>
      <w:b/>
      <w:bCs/>
      <w:szCs w:val="24"/>
    </w:rPr>
  </w:style>
  <w:style w:type="character" w:customStyle="1" w:styleId="CaptionChar">
    <w:name w:val="Caption Char"/>
    <w:aliases w:val=" Char Char,Char Char"/>
    <w:link w:val="Caption"/>
    <w:uiPriority w:val="35"/>
    <w:rsid w:val="00B8735F"/>
    <w:rPr>
      <w:rFonts w:eastAsia="Times New Roman" w:cs="Times New Roman"/>
      <w:b/>
      <w:bCs/>
      <w:szCs w:val="24"/>
    </w:rPr>
  </w:style>
  <w:style w:type="character" w:styleId="Strong">
    <w:name w:val="Strong"/>
    <w:uiPriority w:val="22"/>
    <w:qFormat/>
    <w:rsid w:val="00B8735F"/>
    <w:rPr>
      <w:b/>
      <w:bCs/>
    </w:rPr>
  </w:style>
  <w:style w:type="character" w:styleId="Emphasis">
    <w:name w:val="Emphasis"/>
    <w:uiPriority w:val="20"/>
    <w:qFormat/>
    <w:rsid w:val="00B8735F"/>
    <w:rPr>
      <w:i/>
      <w:iCs/>
    </w:rPr>
  </w:style>
  <w:style w:type="paragraph" w:styleId="TOCHeading">
    <w:name w:val="TOC Heading"/>
    <w:basedOn w:val="Heading1"/>
    <w:next w:val="Normal"/>
    <w:uiPriority w:val="39"/>
    <w:unhideWhenUsed/>
    <w:qFormat/>
    <w:rsid w:val="00B8735F"/>
    <w:pPr>
      <w:keepNext/>
      <w:keepLines/>
      <w:spacing w:before="480" w:line="276" w:lineRule="auto"/>
      <w:jc w:val="left"/>
      <w:outlineLvl w:val="9"/>
    </w:pPr>
    <w:rPr>
      <w:rFonts w:ascii="Cambria" w:eastAsia="MS Gothic" w:hAnsi="Cambria" w:cs="Times New Roman"/>
      <w:bCs/>
      <w:caps/>
      <w:color w:val="365F91"/>
      <w:szCs w:val="28"/>
      <w:lang w:eastAsia="ja-JP"/>
    </w:rPr>
  </w:style>
  <w:style w:type="paragraph" w:styleId="CommentSubject">
    <w:name w:val="annotation subject"/>
    <w:basedOn w:val="CommentText"/>
    <w:next w:val="CommentText"/>
    <w:link w:val="CommentSubjectChar"/>
    <w:uiPriority w:val="99"/>
    <w:semiHidden/>
    <w:unhideWhenUsed/>
    <w:rsid w:val="00B8735F"/>
    <w:pPr>
      <w:spacing w:after="0"/>
    </w:pPr>
    <w:rPr>
      <w:rFonts w:eastAsia="Calibri"/>
      <w:b/>
      <w:bCs/>
    </w:rPr>
  </w:style>
  <w:style w:type="character" w:customStyle="1" w:styleId="CommentSubjectChar">
    <w:name w:val="Comment Subject Char"/>
    <w:basedOn w:val="CommentTextChar"/>
    <w:link w:val="CommentSubject"/>
    <w:uiPriority w:val="99"/>
    <w:semiHidden/>
    <w:rsid w:val="00B8735F"/>
    <w:rPr>
      <w:rFonts w:eastAsia="Calibri" w:cs="Times New Roman"/>
      <w:b/>
      <w:bCs/>
      <w:sz w:val="20"/>
      <w:szCs w:val="20"/>
    </w:rPr>
  </w:style>
  <w:style w:type="paragraph" w:styleId="NoSpacing">
    <w:name w:val="No Spacing"/>
    <w:link w:val="NoSpacingChar"/>
    <w:qFormat/>
    <w:rsid w:val="00B8735F"/>
    <w:rPr>
      <w:rFonts w:cs="Times New Roman"/>
      <w:szCs w:val="24"/>
    </w:rPr>
  </w:style>
  <w:style w:type="numbering" w:customStyle="1" w:styleId="EAStyle">
    <w:name w:val="EA Style"/>
    <w:uiPriority w:val="99"/>
    <w:rsid w:val="00B8735F"/>
    <w:pPr>
      <w:numPr>
        <w:numId w:val="1"/>
      </w:numPr>
    </w:pPr>
  </w:style>
  <w:style w:type="paragraph" w:styleId="Title">
    <w:name w:val="Title"/>
    <w:basedOn w:val="Normal"/>
    <w:next w:val="Normal"/>
    <w:link w:val="TitleChar"/>
    <w:uiPriority w:val="10"/>
    <w:qFormat/>
    <w:rsid w:val="00B873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3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735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735F"/>
    <w:rPr>
      <w:rFonts w:asciiTheme="majorHAnsi" w:eastAsiaTheme="majorEastAsia" w:hAnsiTheme="majorHAnsi" w:cstheme="majorBidi"/>
      <w:i/>
      <w:iCs/>
      <w:color w:val="4F81BD" w:themeColor="accent1"/>
      <w:spacing w:val="15"/>
      <w:szCs w:val="24"/>
    </w:rPr>
  </w:style>
  <w:style w:type="paragraph" w:styleId="Quote">
    <w:name w:val="Quote"/>
    <w:basedOn w:val="Normal"/>
    <w:next w:val="Normal"/>
    <w:link w:val="QuoteChar"/>
    <w:uiPriority w:val="29"/>
    <w:qFormat/>
    <w:rsid w:val="00B8735F"/>
    <w:rPr>
      <w:rFonts w:cs="Times New Roman"/>
      <w:i/>
      <w:iCs/>
      <w:color w:val="000000" w:themeColor="text1"/>
      <w:szCs w:val="24"/>
    </w:rPr>
  </w:style>
  <w:style w:type="character" w:customStyle="1" w:styleId="QuoteChar">
    <w:name w:val="Quote Char"/>
    <w:basedOn w:val="DefaultParagraphFont"/>
    <w:link w:val="Quote"/>
    <w:uiPriority w:val="29"/>
    <w:rsid w:val="00B8735F"/>
    <w:rPr>
      <w:rFonts w:cs="Times New Roman"/>
      <w:i/>
      <w:iCs/>
      <w:color w:val="000000" w:themeColor="text1"/>
      <w:szCs w:val="24"/>
    </w:rPr>
  </w:style>
  <w:style w:type="paragraph" w:styleId="IntenseQuote">
    <w:name w:val="Intense Quote"/>
    <w:basedOn w:val="Normal"/>
    <w:next w:val="Normal"/>
    <w:link w:val="IntenseQuoteChar"/>
    <w:uiPriority w:val="30"/>
    <w:qFormat/>
    <w:rsid w:val="00B8735F"/>
    <w:pPr>
      <w:pBdr>
        <w:bottom w:val="single" w:sz="4" w:space="4" w:color="4F81BD" w:themeColor="accent1"/>
      </w:pBdr>
      <w:spacing w:before="200" w:after="280"/>
      <w:ind w:left="936" w:right="936"/>
    </w:pPr>
    <w:rPr>
      <w:rFonts w:cs="Times New Roman"/>
      <w:b/>
      <w:bCs/>
      <w:i/>
      <w:iCs/>
      <w:color w:val="4F81BD" w:themeColor="accent1"/>
      <w:szCs w:val="24"/>
    </w:rPr>
  </w:style>
  <w:style w:type="character" w:customStyle="1" w:styleId="IntenseQuoteChar">
    <w:name w:val="Intense Quote Char"/>
    <w:basedOn w:val="DefaultParagraphFont"/>
    <w:link w:val="IntenseQuote"/>
    <w:uiPriority w:val="30"/>
    <w:rsid w:val="00B8735F"/>
    <w:rPr>
      <w:rFonts w:cs="Times New Roman"/>
      <w:b/>
      <w:bCs/>
      <w:i/>
      <w:iCs/>
      <w:color w:val="4F81BD" w:themeColor="accent1"/>
      <w:szCs w:val="24"/>
    </w:rPr>
  </w:style>
  <w:style w:type="character" w:styleId="SubtleEmphasis">
    <w:name w:val="Subtle Emphasis"/>
    <w:basedOn w:val="DefaultParagraphFont"/>
    <w:uiPriority w:val="19"/>
    <w:qFormat/>
    <w:rsid w:val="00B8735F"/>
    <w:rPr>
      <w:i/>
      <w:iCs/>
      <w:color w:val="808080" w:themeColor="text1" w:themeTint="7F"/>
    </w:rPr>
  </w:style>
  <w:style w:type="character" w:styleId="IntenseEmphasis">
    <w:name w:val="Intense Emphasis"/>
    <w:basedOn w:val="DefaultParagraphFont"/>
    <w:uiPriority w:val="21"/>
    <w:qFormat/>
    <w:rsid w:val="00B8735F"/>
    <w:rPr>
      <w:b/>
      <w:bCs/>
      <w:i/>
      <w:iCs/>
      <w:color w:val="4F81BD" w:themeColor="accent1"/>
    </w:rPr>
  </w:style>
  <w:style w:type="character" w:styleId="SubtleReference">
    <w:name w:val="Subtle Reference"/>
    <w:basedOn w:val="DefaultParagraphFont"/>
    <w:uiPriority w:val="31"/>
    <w:qFormat/>
    <w:rsid w:val="00B8735F"/>
    <w:rPr>
      <w:smallCaps/>
      <w:color w:val="C0504D" w:themeColor="accent2"/>
      <w:u w:val="single"/>
    </w:rPr>
  </w:style>
  <w:style w:type="character" w:styleId="IntenseReference">
    <w:name w:val="Intense Reference"/>
    <w:basedOn w:val="DefaultParagraphFont"/>
    <w:uiPriority w:val="32"/>
    <w:qFormat/>
    <w:rsid w:val="00B8735F"/>
    <w:rPr>
      <w:b/>
      <w:bCs/>
      <w:smallCaps/>
      <w:color w:val="C0504D" w:themeColor="accent2"/>
      <w:spacing w:val="5"/>
      <w:u w:val="single"/>
    </w:rPr>
  </w:style>
  <w:style w:type="character" w:styleId="BookTitle">
    <w:name w:val="Book Title"/>
    <w:basedOn w:val="DefaultParagraphFont"/>
    <w:uiPriority w:val="33"/>
    <w:qFormat/>
    <w:rsid w:val="00B8735F"/>
    <w:rPr>
      <w:b/>
      <w:bCs/>
      <w:smallCaps/>
      <w:spacing w:val="5"/>
    </w:rPr>
  </w:style>
  <w:style w:type="numbering" w:customStyle="1" w:styleId="Style1">
    <w:name w:val="Style1"/>
    <w:uiPriority w:val="99"/>
    <w:rsid w:val="00B8735F"/>
    <w:pPr>
      <w:numPr>
        <w:numId w:val="2"/>
      </w:numPr>
    </w:pPr>
  </w:style>
  <w:style w:type="character" w:customStyle="1" w:styleId="NoSpacingChar">
    <w:name w:val="No Spacing Char"/>
    <w:basedOn w:val="DefaultParagraphFont"/>
    <w:link w:val="NoSpacing"/>
    <w:uiPriority w:val="1"/>
    <w:rsid w:val="00B8735F"/>
    <w:rPr>
      <w:rFonts w:cs="Times New Roman"/>
      <w:szCs w:val="24"/>
    </w:rPr>
  </w:style>
  <w:style w:type="paragraph" w:styleId="TOC4">
    <w:name w:val="toc 4"/>
    <w:basedOn w:val="Normal"/>
    <w:next w:val="Normal"/>
    <w:autoRedefine/>
    <w:uiPriority w:val="39"/>
    <w:unhideWhenUsed/>
    <w:rsid w:val="00B8735F"/>
    <w:pPr>
      <w:ind w:left="475"/>
    </w:pPr>
    <w:rPr>
      <w:rFonts w:cs="Times New Roman"/>
      <w:szCs w:val="20"/>
    </w:rPr>
  </w:style>
  <w:style w:type="paragraph" w:styleId="TOC5">
    <w:name w:val="toc 5"/>
    <w:basedOn w:val="Normal"/>
    <w:next w:val="Normal"/>
    <w:autoRedefine/>
    <w:uiPriority w:val="39"/>
    <w:unhideWhenUsed/>
    <w:rsid w:val="00B8735F"/>
    <w:pPr>
      <w:ind w:left="720"/>
    </w:pPr>
    <w:rPr>
      <w:rFonts w:asciiTheme="minorHAnsi" w:hAnsiTheme="minorHAnsi" w:cs="Times New Roman"/>
      <w:sz w:val="20"/>
      <w:szCs w:val="20"/>
    </w:rPr>
  </w:style>
  <w:style w:type="paragraph" w:styleId="TOC6">
    <w:name w:val="toc 6"/>
    <w:basedOn w:val="Normal"/>
    <w:next w:val="Normal"/>
    <w:autoRedefine/>
    <w:uiPriority w:val="39"/>
    <w:unhideWhenUsed/>
    <w:rsid w:val="00B8735F"/>
    <w:pPr>
      <w:ind w:left="960"/>
    </w:pPr>
    <w:rPr>
      <w:rFonts w:asciiTheme="minorHAnsi" w:hAnsiTheme="minorHAnsi" w:cs="Times New Roman"/>
      <w:sz w:val="20"/>
      <w:szCs w:val="20"/>
    </w:rPr>
  </w:style>
  <w:style w:type="paragraph" w:styleId="TOC7">
    <w:name w:val="toc 7"/>
    <w:basedOn w:val="Normal"/>
    <w:next w:val="Normal"/>
    <w:autoRedefine/>
    <w:uiPriority w:val="39"/>
    <w:unhideWhenUsed/>
    <w:rsid w:val="00B8735F"/>
    <w:pPr>
      <w:ind w:left="1200"/>
    </w:pPr>
    <w:rPr>
      <w:rFonts w:asciiTheme="minorHAnsi" w:hAnsiTheme="minorHAnsi" w:cs="Times New Roman"/>
      <w:sz w:val="20"/>
      <w:szCs w:val="20"/>
    </w:rPr>
  </w:style>
  <w:style w:type="paragraph" w:styleId="TOC8">
    <w:name w:val="toc 8"/>
    <w:basedOn w:val="Normal"/>
    <w:next w:val="Normal"/>
    <w:autoRedefine/>
    <w:uiPriority w:val="39"/>
    <w:unhideWhenUsed/>
    <w:rsid w:val="00B8735F"/>
    <w:pPr>
      <w:ind w:left="1440"/>
    </w:pPr>
    <w:rPr>
      <w:rFonts w:asciiTheme="minorHAnsi" w:hAnsiTheme="minorHAnsi" w:cs="Times New Roman"/>
      <w:sz w:val="20"/>
      <w:szCs w:val="20"/>
    </w:rPr>
  </w:style>
  <w:style w:type="paragraph" w:styleId="TOC9">
    <w:name w:val="toc 9"/>
    <w:basedOn w:val="Normal"/>
    <w:next w:val="Normal"/>
    <w:autoRedefine/>
    <w:uiPriority w:val="39"/>
    <w:unhideWhenUsed/>
    <w:rsid w:val="00B8735F"/>
    <w:pPr>
      <w:ind w:left="1680"/>
    </w:pPr>
    <w:rPr>
      <w:rFonts w:asciiTheme="minorHAnsi" w:hAnsiTheme="minorHAnsi" w:cs="Times New Roman"/>
      <w:sz w:val="20"/>
      <w:szCs w:val="20"/>
    </w:rPr>
  </w:style>
  <w:style w:type="table" w:customStyle="1" w:styleId="TableGrid1">
    <w:name w:val="Table Grid1"/>
    <w:basedOn w:val="TableNormal"/>
    <w:next w:val="TableGrid"/>
    <w:uiPriority w:val="59"/>
    <w:rsid w:val="00B8735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735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8735F"/>
    <w:rPr>
      <w:rFonts w:asciiTheme="minorHAnsi" w:hAnsiTheme="minorHAnsi"/>
      <w:color w:val="365F91" w:themeColor="accent1" w:themeShade="BF"/>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8735F"/>
  </w:style>
  <w:style w:type="character" w:styleId="LineNumber">
    <w:name w:val="line number"/>
    <w:basedOn w:val="DefaultParagraphFont"/>
    <w:uiPriority w:val="99"/>
    <w:semiHidden/>
    <w:unhideWhenUsed/>
    <w:rsid w:val="00B8735F"/>
  </w:style>
  <w:style w:type="paragraph" w:styleId="TableofFigures">
    <w:name w:val="table of figures"/>
    <w:basedOn w:val="Normal"/>
    <w:next w:val="Normal"/>
    <w:uiPriority w:val="99"/>
    <w:unhideWhenUsed/>
    <w:rsid w:val="00B8735F"/>
    <w:rPr>
      <w:rFonts w:cs="Times New Roman"/>
      <w:szCs w:val="24"/>
    </w:rPr>
  </w:style>
  <w:style w:type="paragraph" w:customStyle="1" w:styleId="paragraph">
    <w:name w:val="paragraph"/>
    <w:basedOn w:val="Normal"/>
    <w:rsid w:val="00B65F3C"/>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B65F3C"/>
  </w:style>
  <w:style w:type="character" w:customStyle="1" w:styleId="eop">
    <w:name w:val="eop"/>
    <w:basedOn w:val="DefaultParagraphFont"/>
    <w:rsid w:val="00B65F3C"/>
  </w:style>
  <w:style w:type="numbering" w:customStyle="1" w:styleId="ImportedStyle1">
    <w:name w:val="Imported Style 1"/>
    <w:rsid w:val="0096335C"/>
    <w:pPr>
      <w:numPr>
        <w:numId w:val="4"/>
      </w:numPr>
    </w:pPr>
  </w:style>
  <w:style w:type="paragraph" w:customStyle="1" w:styleId="gmail-msolistparagraph">
    <w:name w:val="gmail-msolistparagraph"/>
    <w:basedOn w:val="Normal"/>
    <w:rsid w:val="0096335C"/>
    <w:pPr>
      <w:spacing w:before="100" w:beforeAutospacing="1" w:after="100" w:afterAutospacing="1"/>
    </w:pPr>
    <w:rPr>
      <w:rFonts w:eastAsia="Times New Roman" w:cs="Times New Roman"/>
      <w:szCs w:val="24"/>
    </w:rPr>
  </w:style>
  <w:style w:type="character" w:customStyle="1" w:styleId="ListParagraphChar">
    <w:name w:val="List Paragraph Char"/>
    <w:aliases w:val="123 List Paragraph Char,List Paragraph1 Char,Recommendation Char,List Paragraph11 Char,List Paragraph2 Char,Colorful List - Accent 12 Char"/>
    <w:link w:val="ListParagraph"/>
    <w:uiPriority w:val="34"/>
    <w:locked/>
    <w:rsid w:val="0084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5D20"/>
    <w:pPr>
      <w:jc w:val="center"/>
      <w:outlineLvl w:val="0"/>
    </w:pPr>
    <w:rPr>
      <w:b/>
      <w:sz w:val="28"/>
    </w:rPr>
  </w:style>
  <w:style w:type="paragraph" w:styleId="Heading2">
    <w:name w:val="heading 2"/>
    <w:basedOn w:val="Normal"/>
    <w:next w:val="Normal"/>
    <w:link w:val="Heading2Char"/>
    <w:uiPriority w:val="9"/>
    <w:unhideWhenUsed/>
    <w:qFormat/>
    <w:rsid w:val="00185D20"/>
    <w:pPr>
      <w:outlineLvl w:val="1"/>
    </w:pPr>
    <w:rPr>
      <w:b/>
      <w:i/>
    </w:rPr>
  </w:style>
  <w:style w:type="paragraph" w:styleId="Heading3">
    <w:name w:val="heading 3"/>
    <w:basedOn w:val="Normal"/>
    <w:next w:val="Normal"/>
    <w:link w:val="Heading3Char"/>
    <w:uiPriority w:val="9"/>
    <w:qFormat/>
    <w:rsid w:val="00B8735F"/>
    <w:pPr>
      <w:keepNext/>
      <w:widowControl w:val="0"/>
      <w:spacing w:before="240" w:after="60"/>
      <w:ind w:left="720" w:hanging="720"/>
      <w:outlineLvl w:val="2"/>
    </w:pPr>
    <w:rPr>
      <w:rFonts w:eastAsia="Times New Roman" w:cs="Arial"/>
      <w:b/>
      <w:bCs/>
      <w:szCs w:val="26"/>
    </w:rPr>
  </w:style>
  <w:style w:type="paragraph" w:styleId="Heading4">
    <w:name w:val="heading 4"/>
    <w:basedOn w:val="Normal"/>
    <w:next w:val="Normal"/>
    <w:link w:val="Heading4Char"/>
    <w:uiPriority w:val="9"/>
    <w:qFormat/>
    <w:rsid w:val="00B8735F"/>
    <w:pPr>
      <w:keepNext/>
      <w:spacing w:before="240" w:after="60"/>
      <w:ind w:left="864" w:hanging="864"/>
      <w:outlineLvl w:val="3"/>
    </w:pPr>
    <w:rPr>
      <w:rFonts w:eastAsia="Times New Roman" w:cs="Times New Roman"/>
      <w:b/>
      <w:bCs/>
      <w:szCs w:val="28"/>
    </w:rPr>
  </w:style>
  <w:style w:type="paragraph" w:styleId="Heading5">
    <w:name w:val="heading 5"/>
    <w:basedOn w:val="Normal"/>
    <w:next w:val="Normal"/>
    <w:link w:val="Heading5Char"/>
    <w:uiPriority w:val="9"/>
    <w:qFormat/>
    <w:rsid w:val="00B8735F"/>
    <w:pPr>
      <w:spacing w:before="240" w:after="60"/>
      <w:ind w:left="1008" w:hanging="1008"/>
      <w:outlineLvl w:val="4"/>
    </w:pPr>
    <w:rPr>
      <w:rFonts w:eastAsia="Times New Roman" w:cs="Times New Roman"/>
      <w:b/>
      <w:bCs/>
      <w:iCs/>
      <w:szCs w:val="26"/>
    </w:rPr>
  </w:style>
  <w:style w:type="paragraph" w:styleId="Heading6">
    <w:name w:val="heading 6"/>
    <w:basedOn w:val="Normal"/>
    <w:next w:val="Normal"/>
    <w:link w:val="Heading6Char"/>
    <w:uiPriority w:val="9"/>
    <w:qFormat/>
    <w:rsid w:val="00B8735F"/>
    <w:pPr>
      <w:spacing w:before="240" w:after="60"/>
      <w:ind w:left="1152" w:hanging="1152"/>
      <w:outlineLvl w:val="5"/>
    </w:pPr>
    <w:rPr>
      <w:rFonts w:eastAsia="Times New Roman" w:cs="Times New Roman"/>
      <w:b/>
      <w:bCs/>
    </w:rPr>
  </w:style>
  <w:style w:type="paragraph" w:styleId="Heading7">
    <w:name w:val="heading 7"/>
    <w:basedOn w:val="Normal"/>
    <w:next w:val="Normal"/>
    <w:link w:val="Heading7Char"/>
    <w:uiPriority w:val="9"/>
    <w:qFormat/>
    <w:rsid w:val="00B8735F"/>
    <w:pPr>
      <w:keepNext/>
      <w:ind w:left="1296" w:hanging="1296"/>
      <w:jc w:val="center"/>
      <w:outlineLvl w:val="6"/>
    </w:pPr>
    <w:rPr>
      <w:rFonts w:eastAsia="Times New Roman" w:cs="Times New Roman"/>
      <w:i/>
      <w:szCs w:val="24"/>
    </w:rPr>
  </w:style>
  <w:style w:type="paragraph" w:styleId="Heading8">
    <w:name w:val="heading 8"/>
    <w:basedOn w:val="Normal"/>
    <w:next w:val="Normal"/>
    <w:link w:val="Heading8Char"/>
    <w:uiPriority w:val="9"/>
    <w:semiHidden/>
    <w:unhideWhenUsed/>
    <w:qFormat/>
    <w:rsid w:val="00B8735F"/>
    <w:pPr>
      <w:spacing w:before="240" w:after="60"/>
      <w:ind w:left="1440" w:hanging="144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8735F"/>
    <w:pPr>
      <w:keepNext/>
      <w:spacing w:before="100" w:after="56"/>
      <w:ind w:left="1584" w:hanging="1584"/>
      <w:jc w:val="center"/>
      <w:outlineLvl w:val="8"/>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B55"/>
    <w:rPr>
      <w:rFonts w:ascii="Tahoma" w:hAnsi="Tahoma" w:cs="Tahoma"/>
      <w:sz w:val="16"/>
      <w:szCs w:val="16"/>
    </w:rPr>
  </w:style>
  <w:style w:type="character" w:customStyle="1" w:styleId="BalloonTextChar">
    <w:name w:val="Balloon Text Char"/>
    <w:basedOn w:val="DefaultParagraphFont"/>
    <w:link w:val="BalloonText"/>
    <w:uiPriority w:val="99"/>
    <w:semiHidden/>
    <w:rsid w:val="007F3B55"/>
    <w:rPr>
      <w:rFonts w:ascii="Tahoma" w:hAnsi="Tahoma" w:cs="Tahoma"/>
      <w:sz w:val="16"/>
      <w:szCs w:val="16"/>
    </w:rPr>
  </w:style>
  <w:style w:type="paragraph" w:styleId="ListParagraph">
    <w:name w:val="List Paragraph"/>
    <w:aliases w:val="123 List Paragraph,List Paragraph1,Recommendation,List Paragraph11,List Paragraph2,Colorful List - Accent 12"/>
    <w:basedOn w:val="Normal"/>
    <w:link w:val="ListParagraphChar"/>
    <w:uiPriority w:val="34"/>
    <w:qFormat/>
    <w:rsid w:val="007F3B55"/>
    <w:pPr>
      <w:ind w:left="720"/>
      <w:contextualSpacing/>
    </w:pPr>
  </w:style>
  <w:style w:type="paragraph" w:customStyle="1" w:styleId="KBody">
    <w:name w:val="K Body"/>
    <w:basedOn w:val="Normal"/>
    <w:link w:val="KBodyChar"/>
    <w:rsid w:val="007F3B55"/>
    <w:pPr>
      <w:spacing w:after="240"/>
    </w:pPr>
    <w:rPr>
      <w:rFonts w:ascii="Arial" w:hAnsi="Arial" w:cs="Arial"/>
      <w:sz w:val="21"/>
    </w:rPr>
  </w:style>
  <w:style w:type="character" w:customStyle="1" w:styleId="KBodyChar">
    <w:name w:val="K Body Char"/>
    <w:basedOn w:val="DefaultParagraphFont"/>
    <w:link w:val="KBody"/>
    <w:rsid w:val="007F3B55"/>
    <w:rPr>
      <w:rFonts w:ascii="Arial" w:eastAsiaTheme="minorEastAsia" w:hAnsi="Arial" w:cs="Arial"/>
      <w:sz w:val="21"/>
    </w:rPr>
  </w:style>
  <w:style w:type="table" w:styleId="TableGrid">
    <w:name w:val="Table Grid"/>
    <w:basedOn w:val="TableNormal"/>
    <w:uiPriority w:val="59"/>
    <w:rsid w:val="007F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BC6"/>
    <w:pPr>
      <w:tabs>
        <w:tab w:val="center" w:pos="4680"/>
        <w:tab w:val="right" w:pos="9360"/>
      </w:tabs>
    </w:pPr>
  </w:style>
  <w:style w:type="character" w:customStyle="1" w:styleId="HeaderChar">
    <w:name w:val="Header Char"/>
    <w:basedOn w:val="DefaultParagraphFont"/>
    <w:link w:val="Header"/>
    <w:uiPriority w:val="99"/>
    <w:rsid w:val="005D7BC6"/>
  </w:style>
  <w:style w:type="paragraph" w:styleId="Footer">
    <w:name w:val="footer"/>
    <w:basedOn w:val="Normal"/>
    <w:link w:val="FooterChar"/>
    <w:uiPriority w:val="99"/>
    <w:unhideWhenUsed/>
    <w:rsid w:val="005D7BC6"/>
    <w:pPr>
      <w:tabs>
        <w:tab w:val="center" w:pos="4680"/>
        <w:tab w:val="right" w:pos="9360"/>
      </w:tabs>
    </w:pPr>
  </w:style>
  <w:style w:type="character" w:customStyle="1" w:styleId="FooterChar">
    <w:name w:val="Footer Char"/>
    <w:basedOn w:val="DefaultParagraphFont"/>
    <w:link w:val="Footer"/>
    <w:uiPriority w:val="99"/>
    <w:rsid w:val="005D7BC6"/>
  </w:style>
  <w:style w:type="paragraph" w:styleId="NormalWeb">
    <w:name w:val="Normal (Web)"/>
    <w:basedOn w:val="Normal"/>
    <w:uiPriority w:val="99"/>
    <w:unhideWhenUsed/>
    <w:rsid w:val="0005449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54496"/>
  </w:style>
  <w:style w:type="character" w:customStyle="1" w:styleId="aqj">
    <w:name w:val="aqj"/>
    <w:basedOn w:val="DefaultParagraphFont"/>
    <w:rsid w:val="00054496"/>
  </w:style>
  <w:style w:type="character" w:styleId="Hyperlink">
    <w:name w:val="Hyperlink"/>
    <w:basedOn w:val="DefaultParagraphFont"/>
    <w:uiPriority w:val="99"/>
    <w:unhideWhenUsed/>
    <w:rsid w:val="000A6708"/>
    <w:rPr>
      <w:color w:val="0000FF" w:themeColor="hyperlink"/>
      <w:u w:val="single"/>
    </w:rPr>
  </w:style>
  <w:style w:type="character" w:styleId="CommentReference">
    <w:name w:val="annotation reference"/>
    <w:basedOn w:val="DefaultParagraphFont"/>
    <w:uiPriority w:val="99"/>
    <w:semiHidden/>
    <w:unhideWhenUsed/>
    <w:rsid w:val="00C2067D"/>
    <w:rPr>
      <w:sz w:val="16"/>
      <w:szCs w:val="16"/>
    </w:rPr>
  </w:style>
  <w:style w:type="paragraph" w:styleId="CommentText">
    <w:name w:val="annotation text"/>
    <w:basedOn w:val="Normal"/>
    <w:link w:val="CommentTextChar"/>
    <w:uiPriority w:val="99"/>
    <w:semiHidden/>
    <w:unhideWhenUsed/>
    <w:rsid w:val="00C2067D"/>
    <w:pPr>
      <w:spacing w:after="120"/>
    </w:pPr>
    <w:rPr>
      <w:rFonts w:cs="Times New Roman"/>
      <w:sz w:val="20"/>
      <w:szCs w:val="20"/>
    </w:rPr>
  </w:style>
  <w:style w:type="character" w:customStyle="1" w:styleId="CommentTextChar">
    <w:name w:val="Comment Text Char"/>
    <w:basedOn w:val="DefaultParagraphFont"/>
    <w:link w:val="CommentText"/>
    <w:uiPriority w:val="99"/>
    <w:semiHidden/>
    <w:rsid w:val="00C2067D"/>
    <w:rPr>
      <w:rFonts w:cs="Times New Roman"/>
      <w:sz w:val="20"/>
      <w:szCs w:val="20"/>
    </w:rPr>
  </w:style>
  <w:style w:type="character" w:customStyle="1" w:styleId="Heading2Char">
    <w:name w:val="Heading 2 Char"/>
    <w:basedOn w:val="DefaultParagraphFont"/>
    <w:link w:val="Heading2"/>
    <w:uiPriority w:val="9"/>
    <w:rsid w:val="00185D20"/>
    <w:rPr>
      <w:b/>
      <w:i/>
    </w:rPr>
  </w:style>
  <w:style w:type="paragraph" w:customStyle="1" w:styleId="Body">
    <w:name w:val="Body"/>
    <w:rsid w:val="00FE0A1C"/>
    <w:pPr>
      <w:widowControl w:val="0"/>
      <w:suppressAutoHyphens/>
    </w:pPr>
    <w:rPr>
      <w:rFonts w:eastAsia="Arial Unicode MS" w:hAnsi="Arial Unicode MS" w:cs="Arial Unicode MS"/>
      <w:color w:val="00000A"/>
      <w:szCs w:val="24"/>
      <w:u w:color="00000A"/>
    </w:rPr>
  </w:style>
  <w:style w:type="character" w:customStyle="1" w:styleId="Heading1Char">
    <w:name w:val="Heading 1 Char"/>
    <w:basedOn w:val="DefaultParagraphFont"/>
    <w:link w:val="Heading1"/>
    <w:uiPriority w:val="9"/>
    <w:rsid w:val="00185D20"/>
    <w:rPr>
      <w:b/>
      <w:sz w:val="28"/>
    </w:rPr>
  </w:style>
  <w:style w:type="paragraph" w:styleId="FootnoteText">
    <w:name w:val="footnote text"/>
    <w:basedOn w:val="Normal"/>
    <w:link w:val="FootnoteTextChar"/>
    <w:uiPriority w:val="99"/>
    <w:rsid w:val="006018E4"/>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6018E4"/>
    <w:rPr>
      <w:rFonts w:eastAsia="Times New Roman" w:cs="Times New Roman"/>
      <w:sz w:val="20"/>
      <w:szCs w:val="20"/>
    </w:rPr>
  </w:style>
  <w:style w:type="character" w:styleId="FootnoteReference">
    <w:name w:val="footnote reference"/>
    <w:basedOn w:val="DefaultParagraphFont"/>
    <w:uiPriority w:val="99"/>
    <w:rsid w:val="006018E4"/>
    <w:rPr>
      <w:vertAlign w:val="superscript"/>
    </w:rPr>
  </w:style>
  <w:style w:type="character" w:customStyle="1" w:styleId="Heading3Char">
    <w:name w:val="Heading 3 Char"/>
    <w:basedOn w:val="DefaultParagraphFont"/>
    <w:link w:val="Heading3"/>
    <w:uiPriority w:val="9"/>
    <w:rsid w:val="00B8735F"/>
    <w:rPr>
      <w:rFonts w:eastAsia="Times New Roman" w:cs="Arial"/>
      <w:b/>
      <w:bCs/>
      <w:szCs w:val="26"/>
    </w:rPr>
  </w:style>
  <w:style w:type="character" w:customStyle="1" w:styleId="Heading4Char">
    <w:name w:val="Heading 4 Char"/>
    <w:basedOn w:val="DefaultParagraphFont"/>
    <w:link w:val="Heading4"/>
    <w:uiPriority w:val="9"/>
    <w:rsid w:val="00B8735F"/>
    <w:rPr>
      <w:rFonts w:eastAsia="Times New Roman" w:cs="Times New Roman"/>
      <w:b/>
      <w:bCs/>
      <w:szCs w:val="28"/>
    </w:rPr>
  </w:style>
  <w:style w:type="character" w:customStyle="1" w:styleId="Heading5Char">
    <w:name w:val="Heading 5 Char"/>
    <w:basedOn w:val="DefaultParagraphFont"/>
    <w:link w:val="Heading5"/>
    <w:uiPriority w:val="9"/>
    <w:rsid w:val="00B8735F"/>
    <w:rPr>
      <w:rFonts w:eastAsia="Times New Roman" w:cs="Times New Roman"/>
      <w:b/>
      <w:bCs/>
      <w:iCs/>
      <w:szCs w:val="26"/>
    </w:rPr>
  </w:style>
  <w:style w:type="character" w:customStyle="1" w:styleId="Heading6Char">
    <w:name w:val="Heading 6 Char"/>
    <w:basedOn w:val="DefaultParagraphFont"/>
    <w:link w:val="Heading6"/>
    <w:uiPriority w:val="9"/>
    <w:rsid w:val="00B8735F"/>
    <w:rPr>
      <w:rFonts w:eastAsia="Times New Roman" w:cs="Times New Roman"/>
      <w:b/>
      <w:bCs/>
    </w:rPr>
  </w:style>
  <w:style w:type="character" w:customStyle="1" w:styleId="Heading7Char">
    <w:name w:val="Heading 7 Char"/>
    <w:basedOn w:val="DefaultParagraphFont"/>
    <w:link w:val="Heading7"/>
    <w:uiPriority w:val="9"/>
    <w:rsid w:val="00B8735F"/>
    <w:rPr>
      <w:rFonts w:eastAsia="Times New Roman" w:cs="Times New Roman"/>
      <w:i/>
      <w:szCs w:val="24"/>
    </w:rPr>
  </w:style>
  <w:style w:type="character" w:customStyle="1" w:styleId="Heading8Char">
    <w:name w:val="Heading 8 Char"/>
    <w:basedOn w:val="DefaultParagraphFont"/>
    <w:link w:val="Heading8"/>
    <w:uiPriority w:val="9"/>
    <w:semiHidden/>
    <w:rsid w:val="00B8735F"/>
    <w:rPr>
      <w:rFonts w:ascii="Calibri" w:eastAsia="Times New Roman" w:hAnsi="Calibri" w:cs="Times New Roman"/>
      <w:i/>
      <w:iCs/>
      <w:szCs w:val="24"/>
    </w:rPr>
  </w:style>
  <w:style w:type="character" w:customStyle="1" w:styleId="Heading9Char">
    <w:name w:val="Heading 9 Char"/>
    <w:basedOn w:val="DefaultParagraphFont"/>
    <w:link w:val="Heading9"/>
    <w:uiPriority w:val="9"/>
    <w:rsid w:val="00B8735F"/>
    <w:rPr>
      <w:rFonts w:eastAsia="Times New Roman" w:cs="Times New Roman"/>
      <w:szCs w:val="24"/>
    </w:rPr>
  </w:style>
  <w:style w:type="paragraph" w:styleId="TOC1">
    <w:name w:val="toc 1"/>
    <w:basedOn w:val="Normal"/>
    <w:next w:val="Normal"/>
    <w:autoRedefine/>
    <w:uiPriority w:val="39"/>
    <w:qFormat/>
    <w:rsid w:val="00B8735F"/>
    <w:pPr>
      <w:spacing w:before="120" w:after="120"/>
    </w:pPr>
    <w:rPr>
      <w:rFonts w:eastAsia="Calibri" w:cs="Times New Roman"/>
      <w:bCs/>
      <w:caps/>
      <w:szCs w:val="20"/>
    </w:rPr>
  </w:style>
  <w:style w:type="paragraph" w:styleId="TOC2">
    <w:name w:val="toc 2"/>
    <w:basedOn w:val="Normal"/>
    <w:next w:val="Normal"/>
    <w:autoRedefine/>
    <w:uiPriority w:val="39"/>
    <w:qFormat/>
    <w:rsid w:val="00B8735F"/>
    <w:pPr>
      <w:ind w:left="240"/>
    </w:pPr>
    <w:rPr>
      <w:rFonts w:eastAsia="Calibri" w:cs="Times New Roman"/>
      <w:szCs w:val="20"/>
    </w:rPr>
  </w:style>
  <w:style w:type="paragraph" w:styleId="TOC3">
    <w:name w:val="toc 3"/>
    <w:basedOn w:val="Normal"/>
    <w:next w:val="Normal"/>
    <w:autoRedefine/>
    <w:uiPriority w:val="39"/>
    <w:qFormat/>
    <w:rsid w:val="00B8735F"/>
    <w:pPr>
      <w:tabs>
        <w:tab w:val="left" w:pos="1200"/>
        <w:tab w:val="right" w:leader="dot" w:pos="9350"/>
      </w:tabs>
      <w:ind w:left="480"/>
    </w:pPr>
    <w:rPr>
      <w:rFonts w:eastAsia="Calibri" w:cs="Times New Roman"/>
      <w:iCs/>
      <w:noProof/>
      <w:szCs w:val="20"/>
    </w:rPr>
  </w:style>
  <w:style w:type="paragraph" w:styleId="Caption">
    <w:name w:val="caption"/>
    <w:aliases w:val=" Char,Char"/>
    <w:basedOn w:val="Normal"/>
    <w:next w:val="Normal"/>
    <w:link w:val="CaptionChar"/>
    <w:uiPriority w:val="35"/>
    <w:qFormat/>
    <w:rsid w:val="00B8735F"/>
    <w:rPr>
      <w:rFonts w:eastAsia="Times New Roman" w:cs="Times New Roman"/>
      <w:b/>
      <w:bCs/>
      <w:szCs w:val="24"/>
    </w:rPr>
  </w:style>
  <w:style w:type="character" w:customStyle="1" w:styleId="CaptionChar">
    <w:name w:val="Caption Char"/>
    <w:aliases w:val=" Char Char,Char Char"/>
    <w:link w:val="Caption"/>
    <w:uiPriority w:val="35"/>
    <w:rsid w:val="00B8735F"/>
    <w:rPr>
      <w:rFonts w:eastAsia="Times New Roman" w:cs="Times New Roman"/>
      <w:b/>
      <w:bCs/>
      <w:szCs w:val="24"/>
    </w:rPr>
  </w:style>
  <w:style w:type="character" w:styleId="Strong">
    <w:name w:val="Strong"/>
    <w:uiPriority w:val="22"/>
    <w:qFormat/>
    <w:rsid w:val="00B8735F"/>
    <w:rPr>
      <w:b/>
      <w:bCs/>
    </w:rPr>
  </w:style>
  <w:style w:type="character" w:styleId="Emphasis">
    <w:name w:val="Emphasis"/>
    <w:uiPriority w:val="20"/>
    <w:qFormat/>
    <w:rsid w:val="00B8735F"/>
    <w:rPr>
      <w:i/>
      <w:iCs/>
    </w:rPr>
  </w:style>
  <w:style w:type="paragraph" w:styleId="TOCHeading">
    <w:name w:val="TOC Heading"/>
    <w:basedOn w:val="Heading1"/>
    <w:next w:val="Normal"/>
    <w:uiPriority w:val="39"/>
    <w:unhideWhenUsed/>
    <w:qFormat/>
    <w:rsid w:val="00B8735F"/>
    <w:pPr>
      <w:keepNext/>
      <w:keepLines/>
      <w:spacing w:before="480" w:line="276" w:lineRule="auto"/>
      <w:jc w:val="left"/>
      <w:outlineLvl w:val="9"/>
    </w:pPr>
    <w:rPr>
      <w:rFonts w:ascii="Cambria" w:eastAsia="MS Gothic" w:hAnsi="Cambria" w:cs="Times New Roman"/>
      <w:bCs/>
      <w:caps/>
      <w:color w:val="365F91"/>
      <w:szCs w:val="28"/>
      <w:lang w:eastAsia="ja-JP"/>
    </w:rPr>
  </w:style>
  <w:style w:type="paragraph" w:styleId="CommentSubject">
    <w:name w:val="annotation subject"/>
    <w:basedOn w:val="CommentText"/>
    <w:next w:val="CommentText"/>
    <w:link w:val="CommentSubjectChar"/>
    <w:uiPriority w:val="99"/>
    <w:semiHidden/>
    <w:unhideWhenUsed/>
    <w:rsid w:val="00B8735F"/>
    <w:pPr>
      <w:spacing w:after="0"/>
    </w:pPr>
    <w:rPr>
      <w:rFonts w:eastAsia="Calibri"/>
      <w:b/>
      <w:bCs/>
    </w:rPr>
  </w:style>
  <w:style w:type="character" w:customStyle="1" w:styleId="CommentSubjectChar">
    <w:name w:val="Comment Subject Char"/>
    <w:basedOn w:val="CommentTextChar"/>
    <w:link w:val="CommentSubject"/>
    <w:uiPriority w:val="99"/>
    <w:semiHidden/>
    <w:rsid w:val="00B8735F"/>
    <w:rPr>
      <w:rFonts w:eastAsia="Calibri" w:cs="Times New Roman"/>
      <w:b/>
      <w:bCs/>
      <w:sz w:val="20"/>
      <w:szCs w:val="20"/>
    </w:rPr>
  </w:style>
  <w:style w:type="paragraph" w:styleId="NoSpacing">
    <w:name w:val="No Spacing"/>
    <w:link w:val="NoSpacingChar"/>
    <w:qFormat/>
    <w:rsid w:val="00B8735F"/>
    <w:rPr>
      <w:rFonts w:cs="Times New Roman"/>
      <w:szCs w:val="24"/>
    </w:rPr>
  </w:style>
  <w:style w:type="numbering" w:customStyle="1" w:styleId="EAStyle">
    <w:name w:val="EA Style"/>
    <w:uiPriority w:val="99"/>
    <w:rsid w:val="00B8735F"/>
    <w:pPr>
      <w:numPr>
        <w:numId w:val="1"/>
      </w:numPr>
    </w:pPr>
  </w:style>
  <w:style w:type="paragraph" w:styleId="Title">
    <w:name w:val="Title"/>
    <w:basedOn w:val="Normal"/>
    <w:next w:val="Normal"/>
    <w:link w:val="TitleChar"/>
    <w:uiPriority w:val="10"/>
    <w:qFormat/>
    <w:rsid w:val="00B873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3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735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8735F"/>
    <w:rPr>
      <w:rFonts w:asciiTheme="majorHAnsi" w:eastAsiaTheme="majorEastAsia" w:hAnsiTheme="majorHAnsi" w:cstheme="majorBidi"/>
      <w:i/>
      <w:iCs/>
      <w:color w:val="4F81BD" w:themeColor="accent1"/>
      <w:spacing w:val="15"/>
      <w:szCs w:val="24"/>
    </w:rPr>
  </w:style>
  <w:style w:type="paragraph" w:styleId="Quote">
    <w:name w:val="Quote"/>
    <w:basedOn w:val="Normal"/>
    <w:next w:val="Normal"/>
    <w:link w:val="QuoteChar"/>
    <w:uiPriority w:val="29"/>
    <w:qFormat/>
    <w:rsid w:val="00B8735F"/>
    <w:rPr>
      <w:rFonts w:cs="Times New Roman"/>
      <w:i/>
      <w:iCs/>
      <w:color w:val="000000" w:themeColor="text1"/>
      <w:szCs w:val="24"/>
    </w:rPr>
  </w:style>
  <w:style w:type="character" w:customStyle="1" w:styleId="QuoteChar">
    <w:name w:val="Quote Char"/>
    <w:basedOn w:val="DefaultParagraphFont"/>
    <w:link w:val="Quote"/>
    <w:uiPriority w:val="29"/>
    <w:rsid w:val="00B8735F"/>
    <w:rPr>
      <w:rFonts w:cs="Times New Roman"/>
      <w:i/>
      <w:iCs/>
      <w:color w:val="000000" w:themeColor="text1"/>
      <w:szCs w:val="24"/>
    </w:rPr>
  </w:style>
  <w:style w:type="paragraph" w:styleId="IntenseQuote">
    <w:name w:val="Intense Quote"/>
    <w:basedOn w:val="Normal"/>
    <w:next w:val="Normal"/>
    <w:link w:val="IntenseQuoteChar"/>
    <w:uiPriority w:val="30"/>
    <w:qFormat/>
    <w:rsid w:val="00B8735F"/>
    <w:pPr>
      <w:pBdr>
        <w:bottom w:val="single" w:sz="4" w:space="4" w:color="4F81BD" w:themeColor="accent1"/>
      </w:pBdr>
      <w:spacing w:before="200" w:after="280"/>
      <w:ind w:left="936" w:right="936"/>
    </w:pPr>
    <w:rPr>
      <w:rFonts w:cs="Times New Roman"/>
      <w:b/>
      <w:bCs/>
      <w:i/>
      <w:iCs/>
      <w:color w:val="4F81BD" w:themeColor="accent1"/>
      <w:szCs w:val="24"/>
    </w:rPr>
  </w:style>
  <w:style w:type="character" w:customStyle="1" w:styleId="IntenseQuoteChar">
    <w:name w:val="Intense Quote Char"/>
    <w:basedOn w:val="DefaultParagraphFont"/>
    <w:link w:val="IntenseQuote"/>
    <w:uiPriority w:val="30"/>
    <w:rsid w:val="00B8735F"/>
    <w:rPr>
      <w:rFonts w:cs="Times New Roman"/>
      <w:b/>
      <w:bCs/>
      <w:i/>
      <w:iCs/>
      <w:color w:val="4F81BD" w:themeColor="accent1"/>
      <w:szCs w:val="24"/>
    </w:rPr>
  </w:style>
  <w:style w:type="character" w:styleId="SubtleEmphasis">
    <w:name w:val="Subtle Emphasis"/>
    <w:basedOn w:val="DefaultParagraphFont"/>
    <w:uiPriority w:val="19"/>
    <w:qFormat/>
    <w:rsid w:val="00B8735F"/>
    <w:rPr>
      <w:i/>
      <w:iCs/>
      <w:color w:val="808080" w:themeColor="text1" w:themeTint="7F"/>
    </w:rPr>
  </w:style>
  <w:style w:type="character" w:styleId="IntenseEmphasis">
    <w:name w:val="Intense Emphasis"/>
    <w:basedOn w:val="DefaultParagraphFont"/>
    <w:uiPriority w:val="21"/>
    <w:qFormat/>
    <w:rsid w:val="00B8735F"/>
    <w:rPr>
      <w:b/>
      <w:bCs/>
      <w:i/>
      <w:iCs/>
      <w:color w:val="4F81BD" w:themeColor="accent1"/>
    </w:rPr>
  </w:style>
  <w:style w:type="character" w:styleId="SubtleReference">
    <w:name w:val="Subtle Reference"/>
    <w:basedOn w:val="DefaultParagraphFont"/>
    <w:uiPriority w:val="31"/>
    <w:qFormat/>
    <w:rsid w:val="00B8735F"/>
    <w:rPr>
      <w:smallCaps/>
      <w:color w:val="C0504D" w:themeColor="accent2"/>
      <w:u w:val="single"/>
    </w:rPr>
  </w:style>
  <w:style w:type="character" w:styleId="IntenseReference">
    <w:name w:val="Intense Reference"/>
    <w:basedOn w:val="DefaultParagraphFont"/>
    <w:uiPriority w:val="32"/>
    <w:qFormat/>
    <w:rsid w:val="00B8735F"/>
    <w:rPr>
      <w:b/>
      <w:bCs/>
      <w:smallCaps/>
      <w:color w:val="C0504D" w:themeColor="accent2"/>
      <w:spacing w:val="5"/>
      <w:u w:val="single"/>
    </w:rPr>
  </w:style>
  <w:style w:type="character" w:styleId="BookTitle">
    <w:name w:val="Book Title"/>
    <w:basedOn w:val="DefaultParagraphFont"/>
    <w:uiPriority w:val="33"/>
    <w:qFormat/>
    <w:rsid w:val="00B8735F"/>
    <w:rPr>
      <w:b/>
      <w:bCs/>
      <w:smallCaps/>
      <w:spacing w:val="5"/>
    </w:rPr>
  </w:style>
  <w:style w:type="numbering" w:customStyle="1" w:styleId="Style1">
    <w:name w:val="Style1"/>
    <w:uiPriority w:val="99"/>
    <w:rsid w:val="00B8735F"/>
    <w:pPr>
      <w:numPr>
        <w:numId w:val="2"/>
      </w:numPr>
    </w:pPr>
  </w:style>
  <w:style w:type="character" w:customStyle="1" w:styleId="NoSpacingChar">
    <w:name w:val="No Spacing Char"/>
    <w:basedOn w:val="DefaultParagraphFont"/>
    <w:link w:val="NoSpacing"/>
    <w:uiPriority w:val="1"/>
    <w:rsid w:val="00B8735F"/>
    <w:rPr>
      <w:rFonts w:cs="Times New Roman"/>
      <w:szCs w:val="24"/>
    </w:rPr>
  </w:style>
  <w:style w:type="paragraph" w:styleId="TOC4">
    <w:name w:val="toc 4"/>
    <w:basedOn w:val="Normal"/>
    <w:next w:val="Normal"/>
    <w:autoRedefine/>
    <w:uiPriority w:val="39"/>
    <w:unhideWhenUsed/>
    <w:rsid w:val="00B8735F"/>
    <w:pPr>
      <w:ind w:left="475"/>
    </w:pPr>
    <w:rPr>
      <w:rFonts w:cs="Times New Roman"/>
      <w:szCs w:val="20"/>
    </w:rPr>
  </w:style>
  <w:style w:type="paragraph" w:styleId="TOC5">
    <w:name w:val="toc 5"/>
    <w:basedOn w:val="Normal"/>
    <w:next w:val="Normal"/>
    <w:autoRedefine/>
    <w:uiPriority w:val="39"/>
    <w:unhideWhenUsed/>
    <w:rsid w:val="00B8735F"/>
    <w:pPr>
      <w:ind w:left="720"/>
    </w:pPr>
    <w:rPr>
      <w:rFonts w:asciiTheme="minorHAnsi" w:hAnsiTheme="minorHAnsi" w:cs="Times New Roman"/>
      <w:sz w:val="20"/>
      <w:szCs w:val="20"/>
    </w:rPr>
  </w:style>
  <w:style w:type="paragraph" w:styleId="TOC6">
    <w:name w:val="toc 6"/>
    <w:basedOn w:val="Normal"/>
    <w:next w:val="Normal"/>
    <w:autoRedefine/>
    <w:uiPriority w:val="39"/>
    <w:unhideWhenUsed/>
    <w:rsid w:val="00B8735F"/>
    <w:pPr>
      <w:ind w:left="960"/>
    </w:pPr>
    <w:rPr>
      <w:rFonts w:asciiTheme="minorHAnsi" w:hAnsiTheme="minorHAnsi" w:cs="Times New Roman"/>
      <w:sz w:val="20"/>
      <w:szCs w:val="20"/>
    </w:rPr>
  </w:style>
  <w:style w:type="paragraph" w:styleId="TOC7">
    <w:name w:val="toc 7"/>
    <w:basedOn w:val="Normal"/>
    <w:next w:val="Normal"/>
    <w:autoRedefine/>
    <w:uiPriority w:val="39"/>
    <w:unhideWhenUsed/>
    <w:rsid w:val="00B8735F"/>
    <w:pPr>
      <w:ind w:left="1200"/>
    </w:pPr>
    <w:rPr>
      <w:rFonts w:asciiTheme="minorHAnsi" w:hAnsiTheme="minorHAnsi" w:cs="Times New Roman"/>
      <w:sz w:val="20"/>
      <w:szCs w:val="20"/>
    </w:rPr>
  </w:style>
  <w:style w:type="paragraph" w:styleId="TOC8">
    <w:name w:val="toc 8"/>
    <w:basedOn w:val="Normal"/>
    <w:next w:val="Normal"/>
    <w:autoRedefine/>
    <w:uiPriority w:val="39"/>
    <w:unhideWhenUsed/>
    <w:rsid w:val="00B8735F"/>
    <w:pPr>
      <w:ind w:left="1440"/>
    </w:pPr>
    <w:rPr>
      <w:rFonts w:asciiTheme="minorHAnsi" w:hAnsiTheme="minorHAnsi" w:cs="Times New Roman"/>
      <w:sz w:val="20"/>
      <w:szCs w:val="20"/>
    </w:rPr>
  </w:style>
  <w:style w:type="paragraph" w:styleId="TOC9">
    <w:name w:val="toc 9"/>
    <w:basedOn w:val="Normal"/>
    <w:next w:val="Normal"/>
    <w:autoRedefine/>
    <w:uiPriority w:val="39"/>
    <w:unhideWhenUsed/>
    <w:rsid w:val="00B8735F"/>
    <w:pPr>
      <w:ind w:left="1680"/>
    </w:pPr>
    <w:rPr>
      <w:rFonts w:asciiTheme="minorHAnsi" w:hAnsiTheme="minorHAnsi" w:cs="Times New Roman"/>
      <w:sz w:val="20"/>
      <w:szCs w:val="20"/>
    </w:rPr>
  </w:style>
  <w:style w:type="table" w:customStyle="1" w:styleId="TableGrid1">
    <w:name w:val="Table Grid1"/>
    <w:basedOn w:val="TableNormal"/>
    <w:next w:val="TableGrid"/>
    <w:uiPriority w:val="59"/>
    <w:rsid w:val="00B8735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735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8735F"/>
    <w:rPr>
      <w:rFonts w:asciiTheme="minorHAnsi" w:hAnsiTheme="minorHAnsi"/>
      <w:color w:val="365F91" w:themeColor="accent1" w:themeShade="BF"/>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8735F"/>
  </w:style>
  <w:style w:type="character" w:styleId="LineNumber">
    <w:name w:val="line number"/>
    <w:basedOn w:val="DefaultParagraphFont"/>
    <w:uiPriority w:val="99"/>
    <w:semiHidden/>
    <w:unhideWhenUsed/>
    <w:rsid w:val="00B8735F"/>
  </w:style>
  <w:style w:type="paragraph" w:styleId="TableofFigures">
    <w:name w:val="table of figures"/>
    <w:basedOn w:val="Normal"/>
    <w:next w:val="Normal"/>
    <w:uiPriority w:val="99"/>
    <w:unhideWhenUsed/>
    <w:rsid w:val="00B8735F"/>
    <w:rPr>
      <w:rFonts w:cs="Times New Roman"/>
      <w:szCs w:val="24"/>
    </w:rPr>
  </w:style>
  <w:style w:type="paragraph" w:customStyle="1" w:styleId="paragraph">
    <w:name w:val="paragraph"/>
    <w:basedOn w:val="Normal"/>
    <w:rsid w:val="00B65F3C"/>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B65F3C"/>
  </w:style>
  <w:style w:type="character" w:customStyle="1" w:styleId="eop">
    <w:name w:val="eop"/>
    <w:basedOn w:val="DefaultParagraphFont"/>
    <w:rsid w:val="00B65F3C"/>
  </w:style>
  <w:style w:type="numbering" w:customStyle="1" w:styleId="ImportedStyle1">
    <w:name w:val="Imported Style 1"/>
    <w:rsid w:val="0096335C"/>
    <w:pPr>
      <w:numPr>
        <w:numId w:val="4"/>
      </w:numPr>
    </w:pPr>
  </w:style>
  <w:style w:type="paragraph" w:customStyle="1" w:styleId="gmail-msolistparagraph">
    <w:name w:val="gmail-msolistparagraph"/>
    <w:basedOn w:val="Normal"/>
    <w:rsid w:val="0096335C"/>
    <w:pPr>
      <w:spacing w:before="100" w:beforeAutospacing="1" w:after="100" w:afterAutospacing="1"/>
    </w:pPr>
    <w:rPr>
      <w:rFonts w:eastAsia="Times New Roman" w:cs="Times New Roman"/>
      <w:szCs w:val="24"/>
    </w:rPr>
  </w:style>
  <w:style w:type="character" w:customStyle="1" w:styleId="ListParagraphChar">
    <w:name w:val="List Paragraph Char"/>
    <w:aliases w:val="123 List Paragraph Char,List Paragraph1 Char,Recommendation Char,List Paragraph11 Char,List Paragraph2 Char,Colorful List - Accent 12 Char"/>
    <w:link w:val="ListParagraph"/>
    <w:uiPriority w:val="34"/>
    <w:locked/>
    <w:rsid w:val="008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3313">
      <w:bodyDiv w:val="1"/>
      <w:marLeft w:val="0"/>
      <w:marRight w:val="0"/>
      <w:marTop w:val="0"/>
      <w:marBottom w:val="0"/>
      <w:divBdr>
        <w:top w:val="none" w:sz="0" w:space="0" w:color="auto"/>
        <w:left w:val="none" w:sz="0" w:space="0" w:color="auto"/>
        <w:bottom w:val="none" w:sz="0" w:space="0" w:color="auto"/>
        <w:right w:val="none" w:sz="0" w:space="0" w:color="auto"/>
      </w:divBdr>
    </w:div>
    <w:div w:id="78791003">
      <w:bodyDiv w:val="1"/>
      <w:marLeft w:val="0"/>
      <w:marRight w:val="0"/>
      <w:marTop w:val="0"/>
      <w:marBottom w:val="0"/>
      <w:divBdr>
        <w:top w:val="none" w:sz="0" w:space="0" w:color="auto"/>
        <w:left w:val="none" w:sz="0" w:space="0" w:color="auto"/>
        <w:bottom w:val="none" w:sz="0" w:space="0" w:color="auto"/>
        <w:right w:val="none" w:sz="0" w:space="0" w:color="auto"/>
      </w:divBdr>
    </w:div>
    <w:div w:id="120350133">
      <w:bodyDiv w:val="1"/>
      <w:marLeft w:val="0"/>
      <w:marRight w:val="0"/>
      <w:marTop w:val="0"/>
      <w:marBottom w:val="0"/>
      <w:divBdr>
        <w:top w:val="none" w:sz="0" w:space="0" w:color="auto"/>
        <w:left w:val="none" w:sz="0" w:space="0" w:color="auto"/>
        <w:bottom w:val="none" w:sz="0" w:space="0" w:color="auto"/>
        <w:right w:val="none" w:sz="0" w:space="0" w:color="auto"/>
      </w:divBdr>
    </w:div>
    <w:div w:id="239487658">
      <w:bodyDiv w:val="1"/>
      <w:marLeft w:val="0"/>
      <w:marRight w:val="0"/>
      <w:marTop w:val="0"/>
      <w:marBottom w:val="0"/>
      <w:divBdr>
        <w:top w:val="none" w:sz="0" w:space="0" w:color="auto"/>
        <w:left w:val="none" w:sz="0" w:space="0" w:color="auto"/>
        <w:bottom w:val="none" w:sz="0" w:space="0" w:color="auto"/>
        <w:right w:val="none" w:sz="0" w:space="0" w:color="auto"/>
      </w:divBdr>
    </w:div>
    <w:div w:id="591470579">
      <w:bodyDiv w:val="1"/>
      <w:marLeft w:val="0"/>
      <w:marRight w:val="0"/>
      <w:marTop w:val="0"/>
      <w:marBottom w:val="0"/>
      <w:divBdr>
        <w:top w:val="none" w:sz="0" w:space="0" w:color="auto"/>
        <w:left w:val="none" w:sz="0" w:space="0" w:color="auto"/>
        <w:bottom w:val="none" w:sz="0" w:space="0" w:color="auto"/>
        <w:right w:val="none" w:sz="0" w:space="0" w:color="auto"/>
      </w:divBdr>
    </w:div>
    <w:div w:id="762185688">
      <w:bodyDiv w:val="1"/>
      <w:marLeft w:val="0"/>
      <w:marRight w:val="0"/>
      <w:marTop w:val="0"/>
      <w:marBottom w:val="0"/>
      <w:divBdr>
        <w:top w:val="none" w:sz="0" w:space="0" w:color="auto"/>
        <w:left w:val="none" w:sz="0" w:space="0" w:color="auto"/>
        <w:bottom w:val="none" w:sz="0" w:space="0" w:color="auto"/>
        <w:right w:val="none" w:sz="0" w:space="0" w:color="auto"/>
      </w:divBdr>
    </w:div>
    <w:div w:id="891775491">
      <w:bodyDiv w:val="1"/>
      <w:marLeft w:val="0"/>
      <w:marRight w:val="0"/>
      <w:marTop w:val="0"/>
      <w:marBottom w:val="0"/>
      <w:divBdr>
        <w:top w:val="none" w:sz="0" w:space="0" w:color="auto"/>
        <w:left w:val="none" w:sz="0" w:space="0" w:color="auto"/>
        <w:bottom w:val="none" w:sz="0" w:space="0" w:color="auto"/>
        <w:right w:val="none" w:sz="0" w:space="0" w:color="auto"/>
      </w:divBdr>
    </w:div>
    <w:div w:id="954362174">
      <w:bodyDiv w:val="1"/>
      <w:marLeft w:val="0"/>
      <w:marRight w:val="0"/>
      <w:marTop w:val="0"/>
      <w:marBottom w:val="0"/>
      <w:divBdr>
        <w:top w:val="none" w:sz="0" w:space="0" w:color="auto"/>
        <w:left w:val="none" w:sz="0" w:space="0" w:color="auto"/>
        <w:bottom w:val="none" w:sz="0" w:space="0" w:color="auto"/>
        <w:right w:val="none" w:sz="0" w:space="0" w:color="auto"/>
      </w:divBdr>
    </w:div>
    <w:div w:id="967659718">
      <w:bodyDiv w:val="1"/>
      <w:marLeft w:val="0"/>
      <w:marRight w:val="0"/>
      <w:marTop w:val="0"/>
      <w:marBottom w:val="0"/>
      <w:divBdr>
        <w:top w:val="none" w:sz="0" w:space="0" w:color="auto"/>
        <w:left w:val="none" w:sz="0" w:space="0" w:color="auto"/>
        <w:bottom w:val="none" w:sz="0" w:space="0" w:color="auto"/>
        <w:right w:val="none" w:sz="0" w:space="0" w:color="auto"/>
      </w:divBdr>
    </w:div>
    <w:div w:id="983310241">
      <w:bodyDiv w:val="1"/>
      <w:marLeft w:val="0"/>
      <w:marRight w:val="0"/>
      <w:marTop w:val="0"/>
      <w:marBottom w:val="0"/>
      <w:divBdr>
        <w:top w:val="none" w:sz="0" w:space="0" w:color="auto"/>
        <w:left w:val="none" w:sz="0" w:space="0" w:color="auto"/>
        <w:bottom w:val="none" w:sz="0" w:space="0" w:color="auto"/>
        <w:right w:val="none" w:sz="0" w:space="0" w:color="auto"/>
      </w:divBdr>
      <w:divsChild>
        <w:div w:id="2019456371">
          <w:marLeft w:val="0"/>
          <w:marRight w:val="0"/>
          <w:marTop w:val="0"/>
          <w:marBottom w:val="0"/>
          <w:divBdr>
            <w:top w:val="none" w:sz="0" w:space="0" w:color="auto"/>
            <w:left w:val="none" w:sz="0" w:space="0" w:color="auto"/>
            <w:bottom w:val="none" w:sz="0" w:space="0" w:color="auto"/>
            <w:right w:val="none" w:sz="0" w:space="0" w:color="auto"/>
          </w:divBdr>
        </w:div>
        <w:div w:id="1731148600">
          <w:marLeft w:val="0"/>
          <w:marRight w:val="0"/>
          <w:marTop w:val="0"/>
          <w:marBottom w:val="0"/>
          <w:divBdr>
            <w:top w:val="none" w:sz="0" w:space="0" w:color="auto"/>
            <w:left w:val="none" w:sz="0" w:space="0" w:color="auto"/>
            <w:bottom w:val="none" w:sz="0" w:space="0" w:color="auto"/>
            <w:right w:val="none" w:sz="0" w:space="0" w:color="auto"/>
          </w:divBdr>
        </w:div>
        <w:div w:id="1582909360">
          <w:marLeft w:val="0"/>
          <w:marRight w:val="0"/>
          <w:marTop w:val="0"/>
          <w:marBottom w:val="0"/>
          <w:divBdr>
            <w:top w:val="none" w:sz="0" w:space="0" w:color="auto"/>
            <w:left w:val="none" w:sz="0" w:space="0" w:color="auto"/>
            <w:bottom w:val="none" w:sz="0" w:space="0" w:color="auto"/>
            <w:right w:val="none" w:sz="0" w:space="0" w:color="auto"/>
          </w:divBdr>
        </w:div>
      </w:divsChild>
    </w:div>
    <w:div w:id="1254318727">
      <w:bodyDiv w:val="1"/>
      <w:marLeft w:val="0"/>
      <w:marRight w:val="0"/>
      <w:marTop w:val="0"/>
      <w:marBottom w:val="0"/>
      <w:divBdr>
        <w:top w:val="none" w:sz="0" w:space="0" w:color="auto"/>
        <w:left w:val="none" w:sz="0" w:space="0" w:color="auto"/>
        <w:bottom w:val="none" w:sz="0" w:space="0" w:color="auto"/>
        <w:right w:val="none" w:sz="0" w:space="0" w:color="auto"/>
      </w:divBdr>
    </w:div>
    <w:div w:id="1319580265">
      <w:bodyDiv w:val="1"/>
      <w:marLeft w:val="0"/>
      <w:marRight w:val="0"/>
      <w:marTop w:val="0"/>
      <w:marBottom w:val="0"/>
      <w:divBdr>
        <w:top w:val="none" w:sz="0" w:space="0" w:color="auto"/>
        <w:left w:val="none" w:sz="0" w:space="0" w:color="auto"/>
        <w:bottom w:val="none" w:sz="0" w:space="0" w:color="auto"/>
        <w:right w:val="none" w:sz="0" w:space="0" w:color="auto"/>
      </w:divBdr>
    </w:div>
    <w:div w:id="1486312669">
      <w:bodyDiv w:val="1"/>
      <w:marLeft w:val="0"/>
      <w:marRight w:val="0"/>
      <w:marTop w:val="0"/>
      <w:marBottom w:val="0"/>
      <w:divBdr>
        <w:top w:val="none" w:sz="0" w:space="0" w:color="auto"/>
        <w:left w:val="none" w:sz="0" w:space="0" w:color="auto"/>
        <w:bottom w:val="none" w:sz="0" w:space="0" w:color="auto"/>
        <w:right w:val="none" w:sz="0" w:space="0" w:color="auto"/>
      </w:divBdr>
    </w:div>
    <w:div w:id="1538349043">
      <w:bodyDiv w:val="1"/>
      <w:marLeft w:val="0"/>
      <w:marRight w:val="0"/>
      <w:marTop w:val="0"/>
      <w:marBottom w:val="0"/>
      <w:divBdr>
        <w:top w:val="none" w:sz="0" w:space="0" w:color="auto"/>
        <w:left w:val="none" w:sz="0" w:space="0" w:color="auto"/>
        <w:bottom w:val="none" w:sz="0" w:space="0" w:color="auto"/>
        <w:right w:val="none" w:sz="0" w:space="0" w:color="auto"/>
      </w:divBdr>
    </w:div>
    <w:div w:id="1664817267">
      <w:bodyDiv w:val="1"/>
      <w:marLeft w:val="0"/>
      <w:marRight w:val="0"/>
      <w:marTop w:val="0"/>
      <w:marBottom w:val="0"/>
      <w:divBdr>
        <w:top w:val="none" w:sz="0" w:space="0" w:color="auto"/>
        <w:left w:val="none" w:sz="0" w:space="0" w:color="auto"/>
        <w:bottom w:val="none" w:sz="0" w:space="0" w:color="auto"/>
        <w:right w:val="none" w:sz="0" w:space="0" w:color="auto"/>
      </w:divBdr>
    </w:div>
    <w:div w:id="1844395286">
      <w:bodyDiv w:val="1"/>
      <w:marLeft w:val="0"/>
      <w:marRight w:val="0"/>
      <w:marTop w:val="0"/>
      <w:marBottom w:val="0"/>
      <w:divBdr>
        <w:top w:val="none" w:sz="0" w:space="0" w:color="auto"/>
        <w:left w:val="none" w:sz="0" w:space="0" w:color="auto"/>
        <w:bottom w:val="none" w:sz="0" w:space="0" w:color="auto"/>
        <w:right w:val="none" w:sz="0" w:space="0" w:color="auto"/>
      </w:divBdr>
    </w:div>
    <w:div w:id="1907377977">
      <w:bodyDiv w:val="1"/>
      <w:marLeft w:val="0"/>
      <w:marRight w:val="0"/>
      <w:marTop w:val="0"/>
      <w:marBottom w:val="0"/>
      <w:divBdr>
        <w:top w:val="none" w:sz="0" w:space="0" w:color="auto"/>
        <w:left w:val="none" w:sz="0" w:space="0" w:color="auto"/>
        <w:bottom w:val="none" w:sz="0" w:space="0" w:color="auto"/>
        <w:right w:val="none" w:sz="0" w:space="0" w:color="auto"/>
      </w:divBdr>
    </w:div>
    <w:div w:id="1908571785">
      <w:bodyDiv w:val="1"/>
      <w:marLeft w:val="0"/>
      <w:marRight w:val="0"/>
      <w:marTop w:val="0"/>
      <w:marBottom w:val="0"/>
      <w:divBdr>
        <w:top w:val="none" w:sz="0" w:space="0" w:color="auto"/>
        <w:left w:val="none" w:sz="0" w:space="0" w:color="auto"/>
        <w:bottom w:val="none" w:sz="0" w:space="0" w:color="auto"/>
        <w:right w:val="none" w:sz="0" w:space="0" w:color="auto"/>
      </w:divBdr>
    </w:div>
    <w:div w:id="2089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EC9EA-D0C1-4E03-9078-8B15829B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DeMello</dc:creator>
  <cp:lastModifiedBy>Joshua DeMello</cp:lastModifiedBy>
  <cp:revision>3</cp:revision>
  <cp:lastPrinted>2019-06-27T22:12:00Z</cp:lastPrinted>
  <dcterms:created xsi:type="dcterms:W3CDTF">2019-07-05T21:33:00Z</dcterms:created>
  <dcterms:modified xsi:type="dcterms:W3CDTF">2019-08-09T22:56:00Z</dcterms:modified>
</cp:coreProperties>
</file>