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94C1" w14:textId="77777777" w:rsidR="002413BB" w:rsidRPr="002413BB" w:rsidRDefault="002413BB" w:rsidP="002413BB">
      <w:pPr>
        <w:pStyle w:val="ListParagraph"/>
        <w:keepNext/>
        <w:pageBreakBefore/>
        <w:numPr>
          <w:ilvl w:val="0"/>
          <w:numId w:val="5"/>
        </w:numPr>
        <w:spacing w:before="120"/>
        <w:contextualSpacing w:val="0"/>
        <w:outlineLvl w:val="0"/>
        <w:rPr>
          <w:rFonts w:ascii="Times New Roman Bold" w:eastAsia="MS Gothic" w:hAnsi="Times New Roman Bold" w:cs="Arial"/>
          <w:b/>
          <w:bCs/>
          <w:caps/>
          <w:vanish/>
          <w:kern w:val="32"/>
          <w:sz w:val="28"/>
          <w:szCs w:val="32"/>
        </w:rPr>
      </w:pPr>
      <w:bookmarkStart w:id="0" w:name="_Toc26886741"/>
      <w:bookmarkStart w:id="1" w:name="_Hlk30749771"/>
    </w:p>
    <w:p w14:paraId="0396CD31" w14:textId="77777777" w:rsidR="002413BB" w:rsidRPr="002413BB" w:rsidRDefault="002413BB" w:rsidP="002413BB">
      <w:pPr>
        <w:pStyle w:val="ListParagraph"/>
        <w:keepNext/>
        <w:pageBreakBefore/>
        <w:numPr>
          <w:ilvl w:val="0"/>
          <w:numId w:val="5"/>
        </w:numPr>
        <w:spacing w:before="120"/>
        <w:contextualSpacing w:val="0"/>
        <w:outlineLvl w:val="0"/>
        <w:rPr>
          <w:rFonts w:ascii="Times New Roman Bold" w:eastAsia="MS Gothic" w:hAnsi="Times New Roman Bold" w:cs="Arial"/>
          <w:b/>
          <w:bCs/>
          <w:caps/>
          <w:vanish/>
          <w:kern w:val="32"/>
          <w:sz w:val="28"/>
          <w:szCs w:val="32"/>
        </w:rPr>
      </w:pPr>
    </w:p>
    <w:p w14:paraId="0675BA0B" w14:textId="77777777" w:rsidR="002413BB" w:rsidRPr="002413BB" w:rsidRDefault="002413BB" w:rsidP="002413BB">
      <w:pPr>
        <w:pStyle w:val="ListParagraph"/>
        <w:keepNext/>
        <w:numPr>
          <w:ilvl w:val="1"/>
          <w:numId w:val="5"/>
        </w:numPr>
        <w:spacing w:before="120" w:after="120"/>
        <w:contextualSpacing w:val="0"/>
        <w:outlineLvl w:val="1"/>
        <w:rPr>
          <w:rFonts w:ascii="Times New Roman Bold" w:eastAsia="MS Gothic" w:hAnsi="Times New Roman Bold" w:cs="Arial"/>
          <w:b/>
          <w:bCs/>
          <w:iCs/>
          <w:caps/>
          <w:vanish/>
          <w:szCs w:val="28"/>
        </w:rPr>
      </w:pPr>
    </w:p>
    <w:p w14:paraId="52E7B728" w14:textId="77777777" w:rsidR="002413BB" w:rsidRPr="002413BB" w:rsidRDefault="002413BB" w:rsidP="002413BB">
      <w:pPr>
        <w:pStyle w:val="ListParagraph"/>
        <w:keepNext/>
        <w:numPr>
          <w:ilvl w:val="1"/>
          <w:numId w:val="5"/>
        </w:numPr>
        <w:spacing w:before="120" w:after="120"/>
        <w:contextualSpacing w:val="0"/>
        <w:outlineLvl w:val="1"/>
        <w:rPr>
          <w:rFonts w:ascii="Times New Roman Bold" w:eastAsia="MS Gothic" w:hAnsi="Times New Roman Bold" w:cs="Arial"/>
          <w:b/>
          <w:bCs/>
          <w:iCs/>
          <w:caps/>
          <w:vanish/>
          <w:szCs w:val="28"/>
        </w:rPr>
      </w:pPr>
    </w:p>
    <w:p w14:paraId="6E9D45BC" w14:textId="77777777" w:rsidR="002413BB" w:rsidRPr="002413BB" w:rsidRDefault="002413BB" w:rsidP="002413BB">
      <w:pPr>
        <w:pStyle w:val="ListParagraph"/>
        <w:keepNext/>
        <w:numPr>
          <w:ilvl w:val="1"/>
          <w:numId w:val="5"/>
        </w:numPr>
        <w:spacing w:before="120" w:after="120"/>
        <w:contextualSpacing w:val="0"/>
        <w:outlineLvl w:val="1"/>
        <w:rPr>
          <w:rFonts w:ascii="Times New Roman Bold" w:eastAsia="MS Gothic" w:hAnsi="Times New Roman Bold" w:cs="Arial"/>
          <w:b/>
          <w:bCs/>
          <w:iCs/>
          <w:caps/>
          <w:vanish/>
          <w:szCs w:val="28"/>
        </w:rPr>
      </w:pPr>
    </w:p>
    <w:p w14:paraId="0DB73C62" w14:textId="1E6A49C8" w:rsidR="00500BC5" w:rsidRDefault="00500BC5" w:rsidP="002413BB">
      <w:pPr>
        <w:pStyle w:val="Heading2"/>
        <w:numPr>
          <w:ilvl w:val="1"/>
          <w:numId w:val="5"/>
        </w:numPr>
        <w:spacing w:before="120"/>
      </w:pPr>
      <w:r>
        <w:t>Protected Species</w:t>
      </w:r>
      <w:bookmarkEnd w:id="0"/>
    </w:p>
    <w:p w14:paraId="499426AF" w14:textId="77777777" w:rsidR="00500BC5" w:rsidRDefault="00500BC5" w:rsidP="00500BC5">
      <w:pPr>
        <w:spacing w:before="120" w:after="120"/>
      </w:pPr>
      <w:bookmarkStart w:id="2" w:name="_Toc483556268"/>
      <w:bookmarkStart w:id="3" w:name="_Toc446524905"/>
      <w:bookmarkStart w:id="4" w:name="_Toc475547384"/>
      <w:bookmarkStart w:id="5" w:name="_Toc484525232"/>
      <w:bookmarkStart w:id="6" w:name="_Toc483556269"/>
      <w:r>
        <w:t>This section of the report summarizes information on protected species interactions in fisheries managed under the Hawai`i FEP. Protected species covered in this report include sea turtles, seabirds, marine mammals, sharks, and corals. Most of these species are protected under the Endangered Species Act (ESA), the Marine Mammal Protection Act (MMPA), and/or the Migratory Bird Treaty Act (MBTA). A list of protected species found in or near Hawai`i waters and a list of critical habitat designations in the Pacific Ocean are included in Appendix B.</w:t>
      </w:r>
      <w:bookmarkEnd w:id="2"/>
      <w:r>
        <w:t xml:space="preserve"> </w:t>
      </w:r>
      <w:bookmarkStart w:id="7" w:name="_Toc446524792"/>
      <w:bookmarkStart w:id="8" w:name="_Toc446524904"/>
      <w:bookmarkStart w:id="9" w:name="_Toc480196348"/>
      <w:bookmarkEnd w:id="7"/>
      <w:bookmarkEnd w:id="8"/>
      <w:bookmarkEnd w:id="9"/>
    </w:p>
    <w:p w14:paraId="539CF26C" w14:textId="77777777" w:rsidR="00500BC5" w:rsidRDefault="00500BC5" w:rsidP="00500BC5">
      <w:pPr>
        <w:pStyle w:val="Heading3"/>
        <w:spacing w:before="120" w:after="120"/>
        <w:rPr>
          <w:rFonts w:ascii="Times New Roman" w:eastAsia="Times New Roman" w:hAnsi="Times New Roman"/>
        </w:rPr>
      </w:pPr>
      <w:bookmarkStart w:id="10" w:name="_Toc26886742"/>
      <w:r>
        <w:t>Indicators for Monitoring Protected Species Interactions</w:t>
      </w:r>
      <w:bookmarkEnd w:id="3"/>
      <w:bookmarkEnd w:id="4"/>
      <w:bookmarkEnd w:id="5"/>
      <w:bookmarkEnd w:id="6"/>
      <w:bookmarkEnd w:id="10"/>
    </w:p>
    <w:p w14:paraId="470CF3D3" w14:textId="77777777" w:rsidR="00500BC5" w:rsidRDefault="00500BC5" w:rsidP="00500BC5">
      <w:pPr>
        <w:spacing w:before="120" w:after="120"/>
      </w:pPr>
      <w:r>
        <w:rPr>
          <w:lang w:eastAsia="ja-JP"/>
        </w:rPr>
        <w:t>This report</w:t>
      </w:r>
      <w:r>
        <w:t xml:space="preserve"> monitors </w:t>
      </w:r>
      <w:r>
        <w:rPr>
          <w:lang w:eastAsia="ja-JP"/>
        </w:rPr>
        <w:t xml:space="preserve">the status of </w:t>
      </w:r>
      <w:r>
        <w:t xml:space="preserve">protected species interactions in the Hawai`i FEP fisheries using proxy indicators such as fishing effort and changes in gear types, as these fisheries do not have observer coverage. </w:t>
      </w:r>
      <w:r>
        <w:rPr>
          <w:lang w:eastAsia="ja-JP"/>
        </w:rPr>
        <w:t xml:space="preserve">Creel surveys and logbook programs are not expected to provide reliable data about protected species interactions. </w:t>
      </w:r>
      <w:r>
        <w:t xml:space="preserve">Discussion of protected species interactions is focused on fishing operations in federal waters and associated transit through state waters. </w:t>
      </w:r>
    </w:p>
    <w:p w14:paraId="56F2B048" w14:textId="77777777" w:rsidR="00500BC5" w:rsidRDefault="00500BC5" w:rsidP="00500BC5">
      <w:pPr>
        <w:pStyle w:val="Heading4"/>
        <w:spacing w:before="120"/>
      </w:pPr>
      <w:r>
        <w:t xml:space="preserve">FEP Conservation Measures </w:t>
      </w:r>
    </w:p>
    <w:p w14:paraId="376190B3" w14:textId="77777777" w:rsidR="00500BC5" w:rsidRDefault="00500BC5" w:rsidP="00500BC5">
      <w:pPr>
        <w:spacing w:before="120" w:after="120"/>
      </w:pPr>
      <w:r>
        <w:t xml:space="preserve">No specific regulations are in place to mitigate protected species interactions in the bottomfish, precious coral, coral reef ecosystem and crustacean fisheries currently active and managed under this FEP. Destructive gear such as bottom trawls, bottom gillnets, explosives and poisons are prohibited under this FEP, and these prohibitions benefit protected species by preventing potential interactions with non-selective fishing gear. </w:t>
      </w:r>
    </w:p>
    <w:p w14:paraId="34F8F500" w14:textId="77777777" w:rsidR="00500BC5" w:rsidRDefault="00500BC5" w:rsidP="00500BC5">
      <w:pPr>
        <w:spacing w:before="120" w:after="120"/>
      </w:pPr>
      <w:r>
        <w:t>The original crustacean Fishery Management Plan (FMP) and subsequent amendments included measures to minimize potential impacts of the Northwestern Hawaiian Islands (NWHI) component of the spiny lobster fishery to Hawaiian monk seals, such as specification of trap gear design and prohibition of nets. The Bottomfish and Seamount Groundfish FMP began requiring protected species workshops for the NWHI bottomfish fishery participants in 1988. These fisheries are no longer active due to the issuance of Executive Orders 13178 and 13196 and the subsequent Presidential Proclamations 8031 and 8112, which closed the fisheries within 50 nm around the NWHI.</w:t>
      </w:r>
    </w:p>
    <w:p w14:paraId="4DDBCFE6" w14:textId="77777777" w:rsidR="00500BC5" w:rsidRDefault="00500BC5" w:rsidP="00500BC5">
      <w:pPr>
        <w:pStyle w:val="Heading4"/>
        <w:spacing w:before="120"/>
      </w:pPr>
      <w:bookmarkStart w:id="11" w:name="_Ref37417297"/>
      <w:r>
        <w:t>ESA Consultations</w:t>
      </w:r>
      <w:bookmarkEnd w:id="11"/>
    </w:p>
    <w:p w14:paraId="301FBC32" w14:textId="28521E1A" w:rsidR="00500BC5" w:rsidRPr="006B541D" w:rsidRDefault="00500BC5" w:rsidP="00500BC5">
      <w:pPr>
        <w:spacing w:before="120" w:after="120"/>
      </w:pPr>
      <w:r>
        <w:t>Hawai`i FEP fisheries are covered under the following consultations under section 7 of the ESA, through which NMFS has determined that these fisheries are not likely to jeopardize or adversely affect any ESA-listed species or critical habitat in the Hawai`i Archipelago (</w:t>
      </w:r>
      <w:r>
        <w:fldChar w:fldCharType="begin"/>
      </w:r>
      <w:r>
        <w:instrText xml:space="preserve"> REF _Ref483559658 \h </w:instrText>
      </w:r>
      <w:r>
        <w:fldChar w:fldCharType="separate"/>
      </w:r>
      <w:r>
        <w:t xml:space="preserve">Table </w:t>
      </w:r>
      <w:r>
        <w:rPr>
          <w:noProof/>
        </w:rPr>
        <w:t>52</w:t>
      </w:r>
      <w:r>
        <w:fldChar w:fldCharType="end"/>
      </w:r>
      <w:r>
        <w:t>).</w:t>
      </w:r>
      <w:r>
        <w:br w:type="page"/>
      </w:r>
      <w:bookmarkStart w:id="12" w:name="_Ref477435200"/>
    </w:p>
    <w:p w14:paraId="4C83A55A" w14:textId="77777777" w:rsidR="00500BC5" w:rsidRDefault="00500BC5" w:rsidP="00500BC5">
      <w:pPr>
        <w:pStyle w:val="Caption"/>
        <w:spacing w:after="120"/>
        <w:rPr>
          <w:rFonts w:eastAsia="Calibri"/>
          <w:b w:val="0"/>
          <w:bCs w:val="0"/>
        </w:rPr>
      </w:pPr>
      <w:bookmarkStart w:id="13" w:name="_Ref483559658"/>
      <w:bookmarkStart w:id="14" w:name="_Toc486422329"/>
      <w:bookmarkStart w:id="15" w:name="_Toc26886823"/>
      <w:r>
        <w:lastRenderedPageBreak/>
        <w:t xml:space="preserve">Table </w:t>
      </w:r>
      <w:r w:rsidR="00817D58">
        <w:fldChar w:fldCharType="begin"/>
      </w:r>
      <w:r w:rsidR="00817D58">
        <w:instrText xml:space="preserve"> SEQ Table \* ARABIC </w:instrText>
      </w:r>
      <w:r w:rsidR="00817D58">
        <w:fldChar w:fldCharType="separate"/>
      </w:r>
      <w:r>
        <w:rPr>
          <w:noProof/>
        </w:rPr>
        <w:t>52</w:t>
      </w:r>
      <w:r w:rsidR="00817D58">
        <w:rPr>
          <w:noProof/>
        </w:rPr>
        <w:fldChar w:fldCharType="end"/>
      </w:r>
      <w:bookmarkEnd w:id="12"/>
      <w:bookmarkEnd w:id="13"/>
      <w:r>
        <w:rPr>
          <w:rFonts w:eastAsia="Calibri"/>
        </w:rPr>
        <w:t xml:space="preserve">. </w:t>
      </w:r>
      <w:r>
        <w:rPr>
          <w:rFonts w:eastAsia="Calibri"/>
          <w:bCs w:val="0"/>
        </w:rPr>
        <w:t>Summary</w:t>
      </w:r>
      <w:r>
        <w:rPr>
          <w:rFonts w:eastAsia="Calibri"/>
        </w:rPr>
        <w:t xml:space="preserve"> of ESA consultations for Hawaii FEP Fisheries</w:t>
      </w:r>
      <w:bookmarkEnd w:id="14"/>
      <w:bookmarkEnd w:id="15"/>
    </w:p>
    <w:tbl>
      <w:tblPr>
        <w:tblStyle w:val="TableGrid"/>
        <w:tblW w:w="9462" w:type="dxa"/>
        <w:tblLook w:val="04A0" w:firstRow="1" w:lastRow="0" w:firstColumn="1" w:lastColumn="0" w:noHBand="0" w:noVBand="1"/>
      </w:tblPr>
      <w:tblGrid>
        <w:gridCol w:w="1385"/>
        <w:gridCol w:w="1440"/>
        <w:gridCol w:w="1440"/>
        <w:gridCol w:w="1597"/>
        <w:gridCol w:w="3600"/>
      </w:tblGrid>
      <w:tr w:rsidR="00500BC5" w14:paraId="4535AF54" w14:textId="77777777" w:rsidTr="004F554A">
        <w:trPr>
          <w:cantSplit/>
          <w:trHeight w:val="300"/>
          <w:tblHeader/>
        </w:trPr>
        <w:tc>
          <w:tcPr>
            <w:tcW w:w="1385" w:type="dxa"/>
            <w:tcBorders>
              <w:top w:val="single" w:sz="4" w:space="0" w:color="auto"/>
              <w:left w:val="single" w:sz="4" w:space="0" w:color="auto"/>
              <w:bottom w:val="single" w:sz="4" w:space="0" w:color="auto"/>
              <w:right w:val="single" w:sz="4" w:space="0" w:color="auto"/>
            </w:tcBorders>
            <w:noWrap/>
            <w:vAlign w:val="center"/>
            <w:hideMark/>
          </w:tcPr>
          <w:p w14:paraId="716B49B4" w14:textId="77777777" w:rsidR="00500BC5" w:rsidRDefault="00500BC5" w:rsidP="00206DB1">
            <w:pPr>
              <w:widowControl w:val="0"/>
              <w:autoSpaceDE w:val="0"/>
              <w:autoSpaceDN w:val="0"/>
              <w:adjustRightInd w:val="0"/>
              <w:spacing w:after="0"/>
              <w:jc w:val="center"/>
              <w:rPr>
                <w:rFonts w:eastAsia="Calibri"/>
                <w:b/>
                <w:bCs/>
                <w:sz w:val="22"/>
                <w:szCs w:val="22"/>
              </w:rPr>
            </w:pPr>
            <w:r>
              <w:rPr>
                <w:rFonts w:eastAsia="Calibri"/>
                <w:b/>
                <w:bCs/>
                <w:sz w:val="22"/>
                <w:szCs w:val="22"/>
              </w:rPr>
              <w:t>Fishery</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BF780B1" w14:textId="77777777" w:rsidR="00500BC5" w:rsidRDefault="00500BC5" w:rsidP="00206DB1">
            <w:pPr>
              <w:widowControl w:val="0"/>
              <w:autoSpaceDE w:val="0"/>
              <w:autoSpaceDN w:val="0"/>
              <w:adjustRightInd w:val="0"/>
              <w:spacing w:after="0"/>
              <w:jc w:val="center"/>
              <w:rPr>
                <w:rFonts w:eastAsia="Calibri"/>
                <w:b/>
                <w:bCs/>
                <w:sz w:val="22"/>
                <w:szCs w:val="22"/>
              </w:rPr>
            </w:pPr>
            <w:r>
              <w:rPr>
                <w:rFonts w:eastAsia="Calibri"/>
                <w:b/>
                <w:bCs/>
                <w:sz w:val="22"/>
                <w:szCs w:val="22"/>
              </w:rPr>
              <w:t>Consultation Date</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110DB59" w14:textId="77777777" w:rsidR="00500BC5" w:rsidRDefault="00500BC5" w:rsidP="00206DB1">
            <w:pPr>
              <w:widowControl w:val="0"/>
              <w:autoSpaceDE w:val="0"/>
              <w:autoSpaceDN w:val="0"/>
              <w:adjustRightInd w:val="0"/>
              <w:spacing w:after="0"/>
              <w:jc w:val="center"/>
              <w:rPr>
                <w:rFonts w:eastAsia="Calibri"/>
                <w:b/>
                <w:bCs/>
                <w:sz w:val="22"/>
                <w:szCs w:val="22"/>
              </w:rPr>
            </w:pPr>
            <w:r>
              <w:rPr>
                <w:rFonts w:eastAsia="Calibri"/>
                <w:b/>
                <w:bCs/>
                <w:sz w:val="22"/>
                <w:szCs w:val="22"/>
              </w:rPr>
              <w:t xml:space="preserve">Consultation </w:t>
            </w:r>
            <w:proofErr w:type="spellStart"/>
            <w:r>
              <w:rPr>
                <w:rFonts w:eastAsia="Calibri"/>
                <w:b/>
                <w:bCs/>
                <w:sz w:val="22"/>
                <w:szCs w:val="22"/>
              </w:rPr>
              <w:t>Type</w:t>
            </w:r>
            <w:r>
              <w:rPr>
                <w:rFonts w:eastAsia="Calibri"/>
                <w:b/>
                <w:bCs/>
                <w:sz w:val="22"/>
                <w:szCs w:val="22"/>
                <w:vertAlign w:val="superscript"/>
              </w:rPr>
              <w:t>a</w:t>
            </w:r>
            <w:proofErr w:type="spellEnd"/>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1EBB9F07" w14:textId="77777777" w:rsidR="00500BC5" w:rsidRDefault="00500BC5" w:rsidP="00206DB1">
            <w:pPr>
              <w:widowControl w:val="0"/>
              <w:autoSpaceDE w:val="0"/>
              <w:autoSpaceDN w:val="0"/>
              <w:adjustRightInd w:val="0"/>
              <w:spacing w:after="0"/>
              <w:jc w:val="center"/>
              <w:rPr>
                <w:rFonts w:eastAsia="Calibri"/>
                <w:b/>
                <w:bCs/>
                <w:sz w:val="22"/>
                <w:szCs w:val="22"/>
              </w:rPr>
            </w:pPr>
            <w:proofErr w:type="spellStart"/>
            <w:r>
              <w:rPr>
                <w:rFonts w:eastAsia="Calibri"/>
                <w:b/>
                <w:bCs/>
                <w:sz w:val="22"/>
                <w:szCs w:val="22"/>
              </w:rPr>
              <w:t>Outcome</w:t>
            </w:r>
            <w:r>
              <w:rPr>
                <w:rFonts w:eastAsia="Calibri"/>
                <w:b/>
                <w:bCs/>
                <w:sz w:val="22"/>
                <w:szCs w:val="22"/>
                <w:vertAlign w:val="superscript"/>
              </w:rPr>
              <w:t>b</w:t>
            </w:r>
            <w:proofErr w:type="spellEnd"/>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1ED0A424" w14:textId="77777777" w:rsidR="00500BC5" w:rsidRDefault="00500BC5" w:rsidP="00206DB1">
            <w:pPr>
              <w:widowControl w:val="0"/>
              <w:autoSpaceDE w:val="0"/>
              <w:autoSpaceDN w:val="0"/>
              <w:adjustRightInd w:val="0"/>
              <w:spacing w:after="0"/>
              <w:jc w:val="center"/>
              <w:rPr>
                <w:rFonts w:eastAsia="Calibri"/>
                <w:b/>
                <w:bCs/>
                <w:sz w:val="22"/>
                <w:szCs w:val="22"/>
              </w:rPr>
            </w:pPr>
            <w:r>
              <w:rPr>
                <w:rFonts w:eastAsia="Calibri"/>
                <w:b/>
                <w:bCs/>
                <w:sz w:val="22"/>
                <w:szCs w:val="22"/>
              </w:rPr>
              <w:t>Species</w:t>
            </w:r>
          </w:p>
        </w:tc>
      </w:tr>
      <w:tr w:rsidR="00E875C2" w14:paraId="220A07D4" w14:textId="77777777" w:rsidTr="004F554A">
        <w:trPr>
          <w:cantSplit/>
          <w:trHeight w:val="686"/>
        </w:trPr>
        <w:tc>
          <w:tcPr>
            <w:tcW w:w="1385" w:type="dxa"/>
            <w:vMerge w:val="restart"/>
            <w:tcBorders>
              <w:top w:val="single" w:sz="4" w:space="0" w:color="auto"/>
              <w:left w:val="single" w:sz="4" w:space="0" w:color="auto"/>
              <w:right w:val="single" w:sz="4" w:space="0" w:color="auto"/>
            </w:tcBorders>
            <w:noWrap/>
            <w:vAlign w:val="center"/>
            <w:hideMark/>
          </w:tcPr>
          <w:p w14:paraId="3793F079" w14:textId="77777777"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Bottomfish</w:t>
            </w:r>
          </w:p>
        </w:tc>
        <w:tc>
          <w:tcPr>
            <w:tcW w:w="1440" w:type="dxa"/>
            <w:vMerge w:val="restart"/>
            <w:tcBorders>
              <w:top w:val="single" w:sz="4" w:space="0" w:color="auto"/>
              <w:left w:val="single" w:sz="4" w:space="0" w:color="auto"/>
              <w:right w:val="single" w:sz="4" w:space="0" w:color="auto"/>
            </w:tcBorders>
            <w:noWrap/>
            <w:vAlign w:val="center"/>
            <w:hideMark/>
          </w:tcPr>
          <w:p w14:paraId="417D2C52" w14:textId="77777777"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3/18/2008</w:t>
            </w:r>
          </w:p>
        </w:tc>
        <w:tc>
          <w:tcPr>
            <w:tcW w:w="1440" w:type="dxa"/>
            <w:vMerge w:val="restart"/>
            <w:tcBorders>
              <w:top w:val="single" w:sz="4" w:space="0" w:color="auto"/>
              <w:left w:val="single" w:sz="4" w:space="0" w:color="auto"/>
              <w:right w:val="single" w:sz="4" w:space="0" w:color="auto"/>
            </w:tcBorders>
            <w:noWrap/>
            <w:vAlign w:val="center"/>
            <w:hideMark/>
          </w:tcPr>
          <w:p w14:paraId="7A1A21DF" w14:textId="77777777"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BiOp</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7927147" w14:textId="149A478E" w:rsidR="00E875C2" w:rsidRDefault="00E875C2" w:rsidP="00206DB1">
            <w:pPr>
              <w:widowControl w:val="0"/>
              <w:autoSpaceDE w:val="0"/>
              <w:autoSpaceDN w:val="0"/>
              <w:adjustRightInd w:val="0"/>
              <w:spacing w:after="0"/>
              <w:rPr>
                <w:rFonts w:eastAsia="Calibri"/>
                <w:sz w:val="22"/>
                <w:szCs w:val="22"/>
              </w:rPr>
            </w:pPr>
            <w:commentRangeStart w:id="16"/>
            <w:r>
              <w:rPr>
                <w:rFonts w:eastAsia="Calibri"/>
                <w:sz w:val="22"/>
                <w:szCs w:val="22"/>
              </w:rPr>
              <w:t>LAA</w:t>
            </w:r>
            <w:commentRangeEnd w:id="16"/>
            <w:r>
              <w:rPr>
                <w:rStyle w:val="CommentReference"/>
              </w:rPr>
              <w:commentReference w:id="16"/>
            </w:r>
            <w:r>
              <w:rPr>
                <w:rFonts w:eastAsia="Calibri"/>
                <w:sz w:val="22"/>
                <w:szCs w:val="22"/>
              </w:rPr>
              <w:t xml:space="preserve">, </w:t>
            </w:r>
            <w:r>
              <w:rPr>
                <w:rFonts w:eastAsia="Calibri"/>
                <w:sz w:val="22"/>
                <w:szCs w:val="22"/>
              </w:rPr>
              <w:br/>
              <w:t>non-jeopardy</w:t>
            </w:r>
          </w:p>
        </w:tc>
        <w:tc>
          <w:tcPr>
            <w:tcW w:w="3600" w:type="dxa"/>
            <w:tcBorders>
              <w:top w:val="single" w:sz="4" w:space="0" w:color="auto"/>
              <w:left w:val="single" w:sz="4" w:space="0" w:color="auto"/>
              <w:right w:val="single" w:sz="4" w:space="0" w:color="auto"/>
            </w:tcBorders>
            <w:noWrap/>
            <w:vAlign w:val="center"/>
            <w:hideMark/>
          </w:tcPr>
          <w:p w14:paraId="2810A801" w14:textId="0F051C2D"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Green sea turtle</w:t>
            </w:r>
          </w:p>
        </w:tc>
      </w:tr>
      <w:tr w:rsidR="00E875C2" w14:paraId="26F5E546" w14:textId="77777777" w:rsidTr="004F554A">
        <w:trPr>
          <w:cantSplit/>
          <w:trHeight w:val="686"/>
        </w:trPr>
        <w:tc>
          <w:tcPr>
            <w:tcW w:w="1385" w:type="dxa"/>
            <w:vMerge/>
            <w:tcBorders>
              <w:left w:val="single" w:sz="4" w:space="0" w:color="auto"/>
              <w:right w:val="single" w:sz="4" w:space="0" w:color="auto"/>
            </w:tcBorders>
            <w:noWrap/>
            <w:vAlign w:val="center"/>
          </w:tcPr>
          <w:p w14:paraId="17DB5399" w14:textId="77777777" w:rsidR="00E875C2" w:rsidRDefault="00E875C2" w:rsidP="00206DB1">
            <w:pPr>
              <w:widowControl w:val="0"/>
              <w:autoSpaceDE w:val="0"/>
              <w:autoSpaceDN w:val="0"/>
              <w:adjustRightInd w:val="0"/>
              <w:spacing w:after="0"/>
              <w:rPr>
                <w:rFonts w:eastAsia="Calibri"/>
                <w:sz w:val="22"/>
                <w:szCs w:val="22"/>
              </w:rPr>
            </w:pPr>
          </w:p>
        </w:tc>
        <w:tc>
          <w:tcPr>
            <w:tcW w:w="1440" w:type="dxa"/>
            <w:vMerge/>
            <w:tcBorders>
              <w:left w:val="single" w:sz="4" w:space="0" w:color="auto"/>
              <w:bottom w:val="single" w:sz="4" w:space="0" w:color="auto"/>
              <w:right w:val="single" w:sz="4" w:space="0" w:color="auto"/>
            </w:tcBorders>
            <w:noWrap/>
            <w:vAlign w:val="center"/>
          </w:tcPr>
          <w:p w14:paraId="5422D073" w14:textId="77777777" w:rsidR="00E875C2" w:rsidRDefault="00E875C2" w:rsidP="00206DB1">
            <w:pPr>
              <w:widowControl w:val="0"/>
              <w:autoSpaceDE w:val="0"/>
              <w:autoSpaceDN w:val="0"/>
              <w:adjustRightInd w:val="0"/>
              <w:spacing w:after="0"/>
              <w:rPr>
                <w:rFonts w:eastAsia="Calibri"/>
                <w:sz w:val="22"/>
                <w:szCs w:val="22"/>
              </w:rPr>
            </w:pPr>
          </w:p>
        </w:tc>
        <w:tc>
          <w:tcPr>
            <w:tcW w:w="1440" w:type="dxa"/>
            <w:vMerge/>
            <w:tcBorders>
              <w:left w:val="single" w:sz="4" w:space="0" w:color="auto"/>
              <w:bottom w:val="single" w:sz="4" w:space="0" w:color="auto"/>
              <w:right w:val="single" w:sz="4" w:space="0" w:color="auto"/>
            </w:tcBorders>
            <w:noWrap/>
            <w:vAlign w:val="center"/>
          </w:tcPr>
          <w:p w14:paraId="56A3AAA3" w14:textId="77777777" w:rsidR="00E875C2" w:rsidRDefault="00E875C2" w:rsidP="00206DB1">
            <w:pPr>
              <w:widowControl w:val="0"/>
              <w:autoSpaceDE w:val="0"/>
              <w:autoSpaceDN w:val="0"/>
              <w:adjustRightInd w:val="0"/>
              <w:spacing w:after="0"/>
              <w:rPr>
                <w:rFonts w:eastAsia="Calibri"/>
                <w:sz w:val="22"/>
                <w:szCs w:val="22"/>
              </w:rPr>
            </w:pPr>
          </w:p>
        </w:tc>
        <w:tc>
          <w:tcPr>
            <w:tcW w:w="1597" w:type="dxa"/>
            <w:tcBorders>
              <w:top w:val="single" w:sz="4" w:space="0" w:color="auto"/>
              <w:left w:val="single" w:sz="4" w:space="0" w:color="auto"/>
              <w:bottom w:val="single" w:sz="4" w:space="0" w:color="auto"/>
              <w:right w:val="single" w:sz="4" w:space="0" w:color="auto"/>
            </w:tcBorders>
            <w:noWrap/>
            <w:vAlign w:val="center"/>
          </w:tcPr>
          <w:p w14:paraId="5FD60767" w14:textId="75EF3DA1"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NLAA</w:t>
            </w:r>
          </w:p>
        </w:tc>
        <w:tc>
          <w:tcPr>
            <w:tcW w:w="3600" w:type="dxa"/>
            <w:tcBorders>
              <w:left w:val="single" w:sz="4" w:space="0" w:color="auto"/>
              <w:bottom w:val="single" w:sz="4" w:space="0" w:color="auto"/>
              <w:right w:val="single" w:sz="4" w:space="0" w:color="auto"/>
            </w:tcBorders>
            <w:noWrap/>
            <w:vAlign w:val="center"/>
          </w:tcPr>
          <w:p w14:paraId="30E6F29B" w14:textId="56102F80" w:rsidR="00E875C2" w:rsidRDefault="00E875C2" w:rsidP="00E875C2">
            <w:pPr>
              <w:widowControl w:val="0"/>
              <w:autoSpaceDE w:val="0"/>
              <w:autoSpaceDN w:val="0"/>
              <w:adjustRightInd w:val="0"/>
              <w:spacing w:after="0"/>
              <w:rPr>
                <w:rFonts w:eastAsia="Calibri"/>
                <w:sz w:val="22"/>
                <w:szCs w:val="22"/>
              </w:rPr>
            </w:pPr>
            <w:r>
              <w:rPr>
                <w:rFonts w:eastAsia="Calibri"/>
                <w:sz w:val="22"/>
                <w:szCs w:val="22"/>
              </w:rPr>
              <w:t xml:space="preserve">Loggerhead sea turtle, leatherback sea turtle, olive ridley sea turtle, hawksbill sea turtle, humpback whale, blue whale, fin whale, </w:t>
            </w:r>
            <w:commentRangeStart w:id="17"/>
            <w:r>
              <w:rPr>
                <w:rFonts w:eastAsia="Calibri"/>
                <w:sz w:val="22"/>
                <w:szCs w:val="22"/>
              </w:rPr>
              <w:t>northern</w:t>
            </w:r>
            <w:commentRangeEnd w:id="17"/>
            <w:r>
              <w:rPr>
                <w:rStyle w:val="CommentReference"/>
              </w:rPr>
              <w:commentReference w:id="17"/>
            </w:r>
            <w:r>
              <w:rPr>
                <w:rFonts w:eastAsia="Calibri"/>
                <w:sz w:val="22"/>
                <w:szCs w:val="22"/>
              </w:rPr>
              <w:t xml:space="preserve"> right whale, sei whale, sperm whale, Hawaiian monk seal</w:t>
            </w:r>
          </w:p>
        </w:tc>
      </w:tr>
      <w:tr w:rsidR="00E875C2" w14:paraId="5F5D9E50" w14:textId="77777777" w:rsidTr="004F554A">
        <w:trPr>
          <w:cantSplit/>
          <w:trHeight w:val="300"/>
        </w:trPr>
        <w:tc>
          <w:tcPr>
            <w:tcW w:w="0" w:type="auto"/>
            <w:vMerge/>
            <w:tcBorders>
              <w:left w:val="single" w:sz="4" w:space="0" w:color="auto"/>
              <w:right w:val="single" w:sz="4" w:space="0" w:color="auto"/>
            </w:tcBorders>
            <w:vAlign w:val="center"/>
            <w:hideMark/>
          </w:tcPr>
          <w:p w14:paraId="75DB2535" w14:textId="77777777" w:rsidR="00E875C2" w:rsidRDefault="00E875C2" w:rsidP="00206DB1">
            <w:pPr>
              <w:spacing w:after="0"/>
              <w:rPr>
                <w:rFonts w:eastAsia="Calibri"/>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32F503F" w14:textId="77777777"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8/7/2013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9267399" w14:textId="77777777"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BiOp modification</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32DB861" w14:textId="77777777"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NLAA</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1C074E90" w14:textId="77777777" w:rsidR="00E875C2" w:rsidRDefault="00E875C2" w:rsidP="00206DB1">
            <w:pPr>
              <w:widowControl w:val="0"/>
              <w:autoSpaceDE w:val="0"/>
              <w:autoSpaceDN w:val="0"/>
              <w:adjustRightInd w:val="0"/>
              <w:spacing w:after="0"/>
              <w:rPr>
                <w:rFonts w:eastAsia="Calibri"/>
                <w:sz w:val="22"/>
                <w:szCs w:val="22"/>
              </w:rPr>
            </w:pPr>
            <w:r>
              <w:rPr>
                <w:rFonts w:eastAsia="Calibri"/>
                <w:sz w:val="22"/>
                <w:szCs w:val="22"/>
              </w:rPr>
              <w:t>False killer whale (MHI insular DPS)</w:t>
            </w:r>
          </w:p>
        </w:tc>
      </w:tr>
      <w:tr w:rsidR="004F554A" w14:paraId="38928D37" w14:textId="77777777" w:rsidTr="004F554A">
        <w:trPr>
          <w:cantSplit/>
          <w:trHeight w:val="300"/>
        </w:trPr>
        <w:tc>
          <w:tcPr>
            <w:tcW w:w="0" w:type="auto"/>
            <w:vMerge/>
            <w:tcBorders>
              <w:left w:val="single" w:sz="4" w:space="0" w:color="auto"/>
              <w:bottom w:val="single" w:sz="4" w:space="0" w:color="auto"/>
              <w:right w:val="single" w:sz="4" w:space="0" w:color="auto"/>
            </w:tcBorders>
            <w:vAlign w:val="center"/>
          </w:tcPr>
          <w:p w14:paraId="17407869" w14:textId="77777777" w:rsidR="004F554A" w:rsidRDefault="004F554A" w:rsidP="00206DB1">
            <w:pPr>
              <w:spacing w:after="0"/>
              <w:rPr>
                <w:rFonts w:eastAsia="Calibri"/>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0CB5E923" w14:textId="39EADE23" w:rsidR="004F554A" w:rsidRDefault="004F554A" w:rsidP="00206DB1">
            <w:pPr>
              <w:widowControl w:val="0"/>
              <w:autoSpaceDE w:val="0"/>
              <w:autoSpaceDN w:val="0"/>
              <w:adjustRightInd w:val="0"/>
              <w:spacing w:after="0"/>
              <w:rPr>
                <w:rFonts w:eastAsia="Calibri"/>
                <w:sz w:val="22"/>
                <w:szCs w:val="22"/>
              </w:rPr>
            </w:pPr>
            <w:r>
              <w:rPr>
                <w:rFonts w:eastAsia="Calibri"/>
                <w:sz w:val="22"/>
                <w:szCs w:val="22"/>
              </w:rPr>
              <w:t>Initiated</w:t>
            </w:r>
          </w:p>
          <w:p w14:paraId="1F581183" w14:textId="6102C5DC" w:rsidR="004F554A" w:rsidRDefault="004F554A" w:rsidP="00206DB1">
            <w:pPr>
              <w:widowControl w:val="0"/>
              <w:autoSpaceDE w:val="0"/>
              <w:autoSpaceDN w:val="0"/>
              <w:adjustRightInd w:val="0"/>
              <w:spacing w:after="0"/>
              <w:rPr>
                <w:rFonts w:eastAsia="Calibri"/>
                <w:sz w:val="22"/>
                <w:szCs w:val="22"/>
              </w:rPr>
            </w:pPr>
            <w:r>
              <w:rPr>
                <w:rFonts w:eastAsia="Calibri"/>
                <w:sz w:val="22"/>
                <w:szCs w:val="22"/>
              </w:rPr>
              <w:t>2/1/2019</w:t>
            </w:r>
          </w:p>
        </w:tc>
        <w:tc>
          <w:tcPr>
            <w:tcW w:w="3037" w:type="dxa"/>
            <w:gridSpan w:val="2"/>
            <w:tcBorders>
              <w:top w:val="single" w:sz="4" w:space="0" w:color="auto"/>
              <w:left w:val="single" w:sz="4" w:space="0" w:color="auto"/>
              <w:bottom w:val="single" w:sz="4" w:space="0" w:color="auto"/>
              <w:right w:val="single" w:sz="4" w:space="0" w:color="auto"/>
            </w:tcBorders>
            <w:noWrap/>
            <w:vAlign w:val="center"/>
          </w:tcPr>
          <w:p w14:paraId="16828549" w14:textId="4A2CE841" w:rsidR="004F554A" w:rsidRPr="00034A1C" w:rsidRDefault="004F554A" w:rsidP="00206DB1">
            <w:pPr>
              <w:widowControl w:val="0"/>
              <w:autoSpaceDE w:val="0"/>
              <w:autoSpaceDN w:val="0"/>
              <w:adjustRightInd w:val="0"/>
              <w:spacing w:after="0"/>
              <w:rPr>
                <w:rFonts w:eastAsia="Calibri"/>
                <w:i/>
                <w:iCs/>
                <w:sz w:val="22"/>
                <w:szCs w:val="22"/>
              </w:rPr>
            </w:pPr>
            <w:r w:rsidRPr="002413BB">
              <w:rPr>
                <w:rFonts w:eastAsia="Calibri"/>
                <w:i/>
                <w:sz w:val="22"/>
                <w:szCs w:val="22"/>
              </w:rPr>
              <w:t>Consultation ongoing</w:t>
            </w:r>
          </w:p>
        </w:tc>
        <w:tc>
          <w:tcPr>
            <w:tcW w:w="3600" w:type="dxa"/>
            <w:tcBorders>
              <w:top w:val="single" w:sz="4" w:space="0" w:color="auto"/>
              <w:left w:val="single" w:sz="4" w:space="0" w:color="auto"/>
              <w:bottom w:val="single" w:sz="4" w:space="0" w:color="auto"/>
              <w:right w:val="single" w:sz="4" w:space="0" w:color="auto"/>
            </w:tcBorders>
            <w:noWrap/>
            <w:vAlign w:val="center"/>
          </w:tcPr>
          <w:p w14:paraId="283FF479" w14:textId="6807E468" w:rsidR="004F554A" w:rsidRDefault="004F554A" w:rsidP="00206DB1">
            <w:pPr>
              <w:widowControl w:val="0"/>
              <w:autoSpaceDE w:val="0"/>
              <w:autoSpaceDN w:val="0"/>
              <w:adjustRightInd w:val="0"/>
              <w:spacing w:after="0"/>
              <w:rPr>
                <w:rFonts w:eastAsia="Calibri"/>
                <w:sz w:val="22"/>
                <w:szCs w:val="22"/>
              </w:rPr>
            </w:pPr>
            <w:r>
              <w:rPr>
                <w:rFonts w:eastAsia="Calibri"/>
                <w:sz w:val="22"/>
                <w:szCs w:val="22"/>
              </w:rPr>
              <w:t xml:space="preserve">Oceanic whitetip shark, giant manta ray, MHI false killer whale critical habitat </w:t>
            </w:r>
          </w:p>
        </w:tc>
      </w:tr>
      <w:tr w:rsidR="007011F7" w14:paraId="5BB491CB" w14:textId="77777777" w:rsidTr="004F554A">
        <w:trPr>
          <w:cantSplit/>
          <w:trHeight w:val="300"/>
        </w:trPr>
        <w:tc>
          <w:tcPr>
            <w:tcW w:w="1385" w:type="dxa"/>
            <w:vMerge w:val="restart"/>
            <w:tcBorders>
              <w:top w:val="single" w:sz="4" w:space="0" w:color="auto"/>
              <w:left w:val="single" w:sz="4" w:space="0" w:color="auto"/>
              <w:right w:val="single" w:sz="4" w:space="0" w:color="auto"/>
            </w:tcBorders>
            <w:noWrap/>
            <w:vAlign w:val="center"/>
            <w:hideMark/>
          </w:tcPr>
          <w:p w14:paraId="258F3F27" w14:textId="77777777" w:rsidR="007011F7" w:rsidRDefault="007011F7" w:rsidP="00206DB1">
            <w:pPr>
              <w:widowControl w:val="0"/>
              <w:autoSpaceDE w:val="0"/>
              <w:autoSpaceDN w:val="0"/>
              <w:adjustRightInd w:val="0"/>
              <w:spacing w:after="0"/>
              <w:rPr>
                <w:rFonts w:eastAsia="Calibri"/>
                <w:sz w:val="22"/>
                <w:szCs w:val="22"/>
              </w:rPr>
            </w:pPr>
            <w:r>
              <w:rPr>
                <w:rFonts w:eastAsia="Calibri"/>
                <w:sz w:val="22"/>
                <w:szCs w:val="22"/>
              </w:rPr>
              <w:t>Coral Reef Ecosystem</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37677B7" w14:textId="77777777" w:rsidR="007011F7" w:rsidRDefault="007011F7" w:rsidP="00206DB1">
            <w:pPr>
              <w:widowControl w:val="0"/>
              <w:autoSpaceDE w:val="0"/>
              <w:autoSpaceDN w:val="0"/>
              <w:adjustRightInd w:val="0"/>
              <w:spacing w:after="0"/>
              <w:rPr>
                <w:rFonts w:eastAsia="Calibri"/>
                <w:sz w:val="22"/>
                <w:szCs w:val="22"/>
              </w:rPr>
            </w:pPr>
            <w:r>
              <w:rPr>
                <w:sz w:val="22"/>
                <w:szCs w:val="22"/>
              </w:rPr>
              <w:t>5/22/2002</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2DB51F6" w14:textId="77777777" w:rsidR="007011F7" w:rsidRDefault="007011F7" w:rsidP="00206DB1">
            <w:pPr>
              <w:widowControl w:val="0"/>
              <w:autoSpaceDE w:val="0"/>
              <w:autoSpaceDN w:val="0"/>
              <w:adjustRightInd w:val="0"/>
              <w:spacing w:after="0"/>
              <w:rPr>
                <w:rFonts w:eastAsia="Calibri"/>
                <w:sz w:val="22"/>
                <w:szCs w:val="22"/>
              </w:rPr>
            </w:pPr>
            <w:r>
              <w:rPr>
                <w:sz w:val="22"/>
                <w:szCs w:val="22"/>
              </w:rPr>
              <w:t>LOC (USFWS)</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62E44A31" w14:textId="77777777" w:rsidR="007011F7" w:rsidRDefault="007011F7" w:rsidP="00206DB1">
            <w:pPr>
              <w:widowControl w:val="0"/>
              <w:autoSpaceDE w:val="0"/>
              <w:autoSpaceDN w:val="0"/>
              <w:adjustRightInd w:val="0"/>
              <w:spacing w:after="0"/>
              <w:rPr>
                <w:rFonts w:eastAsia="Calibri"/>
                <w:sz w:val="22"/>
                <w:szCs w:val="22"/>
              </w:rPr>
            </w:pPr>
            <w:r>
              <w:rPr>
                <w:sz w:val="22"/>
                <w:szCs w:val="22"/>
              </w:rPr>
              <w:t>NLAA</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6AFF3581" w14:textId="77777777" w:rsidR="007011F7" w:rsidRDefault="007011F7" w:rsidP="00206DB1">
            <w:pPr>
              <w:widowControl w:val="0"/>
              <w:autoSpaceDE w:val="0"/>
              <w:autoSpaceDN w:val="0"/>
              <w:adjustRightInd w:val="0"/>
              <w:spacing w:after="0"/>
              <w:rPr>
                <w:rFonts w:eastAsia="Calibri"/>
                <w:sz w:val="22"/>
                <w:szCs w:val="22"/>
              </w:rPr>
            </w:pPr>
            <w:r>
              <w:rPr>
                <w:sz w:val="22"/>
                <w:szCs w:val="22"/>
              </w:rPr>
              <w:t xml:space="preserve">Green, hawksbill, leatherback, loggerhead and olive ridley turtles, Newell's shearwater, short-tailed albatross, Laysan duck, Laysan finch, Nihoa finch, Nihoa </w:t>
            </w:r>
            <w:proofErr w:type="spellStart"/>
            <w:r>
              <w:rPr>
                <w:sz w:val="22"/>
                <w:szCs w:val="22"/>
              </w:rPr>
              <w:t>millerbird</w:t>
            </w:r>
            <w:proofErr w:type="spellEnd"/>
            <w:r>
              <w:rPr>
                <w:sz w:val="22"/>
                <w:szCs w:val="22"/>
              </w:rPr>
              <w:t>, Micronesian megapode, 6 terrestrial plants</w:t>
            </w:r>
          </w:p>
        </w:tc>
      </w:tr>
      <w:tr w:rsidR="007011F7" w14:paraId="06663CEB" w14:textId="77777777" w:rsidTr="004F554A">
        <w:trPr>
          <w:cantSplit/>
          <w:trHeight w:val="300"/>
        </w:trPr>
        <w:tc>
          <w:tcPr>
            <w:tcW w:w="0" w:type="auto"/>
            <w:vMerge/>
            <w:tcBorders>
              <w:left w:val="single" w:sz="4" w:space="0" w:color="auto"/>
              <w:right w:val="single" w:sz="4" w:space="0" w:color="auto"/>
            </w:tcBorders>
            <w:vAlign w:val="center"/>
            <w:hideMark/>
          </w:tcPr>
          <w:p w14:paraId="394A035F" w14:textId="77777777" w:rsidR="007011F7" w:rsidRDefault="007011F7" w:rsidP="00206DB1">
            <w:pPr>
              <w:spacing w:after="0"/>
              <w:rPr>
                <w:rFonts w:eastAsia="Calibri"/>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7701931" w14:textId="77777777" w:rsidR="007011F7" w:rsidRDefault="007011F7" w:rsidP="00206DB1">
            <w:pPr>
              <w:widowControl w:val="0"/>
              <w:autoSpaceDE w:val="0"/>
              <w:autoSpaceDN w:val="0"/>
              <w:adjustRightInd w:val="0"/>
              <w:spacing w:after="0"/>
              <w:rPr>
                <w:rFonts w:eastAsia="Calibri"/>
                <w:sz w:val="22"/>
                <w:szCs w:val="22"/>
              </w:rPr>
            </w:pPr>
            <w:r>
              <w:rPr>
                <w:rFonts w:eastAsia="Calibri"/>
                <w:sz w:val="22"/>
                <w:szCs w:val="22"/>
              </w:rPr>
              <w:t>12/5/2013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2836A28" w14:textId="77777777" w:rsidR="007011F7" w:rsidRDefault="007011F7" w:rsidP="00206DB1">
            <w:pPr>
              <w:widowControl w:val="0"/>
              <w:autoSpaceDE w:val="0"/>
              <w:autoSpaceDN w:val="0"/>
              <w:adjustRightInd w:val="0"/>
              <w:spacing w:after="0"/>
              <w:rPr>
                <w:rFonts w:eastAsia="Calibri"/>
                <w:sz w:val="22"/>
                <w:szCs w:val="22"/>
              </w:rPr>
            </w:pPr>
            <w:r>
              <w:rPr>
                <w:rFonts w:eastAsia="Calibri"/>
                <w:sz w:val="22"/>
                <w:szCs w:val="22"/>
              </w:rPr>
              <w:t>LOC</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168C55F4" w14:textId="77777777" w:rsidR="007011F7" w:rsidRDefault="007011F7" w:rsidP="00206DB1">
            <w:pPr>
              <w:widowControl w:val="0"/>
              <w:autoSpaceDE w:val="0"/>
              <w:autoSpaceDN w:val="0"/>
              <w:adjustRightInd w:val="0"/>
              <w:spacing w:after="0"/>
              <w:rPr>
                <w:rFonts w:eastAsia="Calibri"/>
                <w:sz w:val="22"/>
                <w:szCs w:val="22"/>
              </w:rPr>
            </w:pPr>
            <w:r>
              <w:rPr>
                <w:rFonts w:eastAsia="Calibri"/>
                <w:sz w:val="22"/>
                <w:szCs w:val="22"/>
              </w:rPr>
              <w:t>NLAA</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20CA27D1" w14:textId="77777777" w:rsidR="007011F7" w:rsidRDefault="007011F7" w:rsidP="00206DB1">
            <w:pPr>
              <w:widowControl w:val="0"/>
              <w:autoSpaceDE w:val="0"/>
              <w:autoSpaceDN w:val="0"/>
              <w:adjustRightInd w:val="0"/>
              <w:spacing w:after="0"/>
              <w:rPr>
                <w:rFonts w:eastAsia="Calibri"/>
                <w:sz w:val="22"/>
                <w:szCs w:val="22"/>
              </w:rPr>
            </w:pPr>
            <w:r>
              <w:rPr>
                <w:rFonts w:eastAsia="Calibri"/>
                <w:sz w:val="22"/>
                <w:szCs w:val="22"/>
              </w:rPr>
              <w:t>Loggerhead sea turtle (North Pacific DPS), leatherback sea turtle, olive ridley sea turtle, green sea turtle, hawksbill sea turtle, humpback whale, blue whale, fin whale, North Pacific right whale, sei whale, sperm whale, Hawaiian monk seal, false killer whale (MHI insular DPS)</w:t>
            </w:r>
          </w:p>
        </w:tc>
      </w:tr>
      <w:tr w:rsidR="007011F7" w14:paraId="16F106A4" w14:textId="77777777" w:rsidTr="004F554A">
        <w:trPr>
          <w:cantSplit/>
          <w:trHeight w:val="300"/>
        </w:trPr>
        <w:tc>
          <w:tcPr>
            <w:tcW w:w="0" w:type="auto"/>
            <w:vMerge/>
            <w:tcBorders>
              <w:left w:val="single" w:sz="4" w:space="0" w:color="auto"/>
              <w:bottom w:val="single" w:sz="4" w:space="0" w:color="auto"/>
              <w:right w:val="single" w:sz="4" w:space="0" w:color="auto"/>
            </w:tcBorders>
            <w:vAlign w:val="center"/>
          </w:tcPr>
          <w:p w14:paraId="04F8BB14" w14:textId="77777777" w:rsidR="007011F7" w:rsidRDefault="007011F7" w:rsidP="007011F7">
            <w:pPr>
              <w:spacing w:after="0"/>
              <w:rPr>
                <w:rFonts w:eastAsia="Calibri"/>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552DB393" w14:textId="1A6E5020"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9/18/2018</w:t>
            </w:r>
          </w:p>
        </w:tc>
        <w:tc>
          <w:tcPr>
            <w:tcW w:w="1440" w:type="dxa"/>
            <w:tcBorders>
              <w:top w:val="single" w:sz="4" w:space="0" w:color="auto"/>
              <w:left w:val="single" w:sz="4" w:space="0" w:color="auto"/>
              <w:bottom w:val="single" w:sz="4" w:space="0" w:color="auto"/>
              <w:right w:val="single" w:sz="4" w:space="0" w:color="auto"/>
            </w:tcBorders>
            <w:noWrap/>
            <w:vAlign w:val="center"/>
          </w:tcPr>
          <w:p w14:paraId="554EE8EA" w14:textId="37D6D81C"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No effect memo</w:t>
            </w:r>
          </w:p>
        </w:tc>
        <w:tc>
          <w:tcPr>
            <w:tcW w:w="1597" w:type="dxa"/>
            <w:tcBorders>
              <w:top w:val="single" w:sz="4" w:space="0" w:color="auto"/>
              <w:left w:val="single" w:sz="4" w:space="0" w:color="auto"/>
              <w:bottom w:val="single" w:sz="4" w:space="0" w:color="auto"/>
              <w:right w:val="single" w:sz="4" w:space="0" w:color="auto"/>
            </w:tcBorders>
            <w:noWrap/>
            <w:vAlign w:val="center"/>
          </w:tcPr>
          <w:p w14:paraId="4F4A4308" w14:textId="482D837C"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No effect</w:t>
            </w:r>
          </w:p>
        </w:tc>
        <w:tc>
          <w:tcPr>
            <w:tcW w:w="3600" w:type="dxa"/>
            <w:tcBorders>
              <w:top w:val="single" w:sz="4" w:space="0" w:color="auto"/>
              <w:left w:val="single" w:sz="4" w:space="0" w:color="auto"/>
              <w:bottom w:val="single" w:sz="4" w:space="0" w:color="auto"/>
              <w:right w:val="single" w:sz="4" w:space="0" w:color="auto"/>
            </w:tcBorders>
            <w:noWrap/>
            <w:vAlign w:val="center"/>
          </w:tcPr>
          <w:p w14:paraId="6EFA6491" w14:textId="1B42FFF0"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Oceanic whitetip shark, giant manta ray</w:t>
            </w:r>
          </w:p>
        </w:tc>
      </w:tr>
      <w:tr w:rsidR="007011F7" w14:paraId="572DCC19" w14:textId="77777777" w:rsidTr="004F554A">
        <w:trPr>
          <w:cantSplit/>
          <w:trHeight w:val="1575"/>
        </w:trPr>
        <w:tc>
          <w:tcPr>
            <w:tcW w:w="1385" w:type="dxa"/>
            <w:vMerge w:val="restart"/>
            <w:tcBorders>
              <w:top w:val="single" w:sz="4" w:space="0" w:color="auto"/>
              <w:left w:val="single" w:sz="4" w:space="0" w:color="auto"/>
              <w:right w:val="single" w:sz="4" w:space="0" w:color="auto"/>
            </w:tcBorders>
            <w:noWrap/>
            <w:vAlign w:val="center"/>
            <w:hideMark/>
          </w:tcPr>
          <w:p w14:paraId="1B3BBB7F"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 xml:space="preserve">Coral Reef Ecosystem (Kona </w:t>
            </w:r>
            <w:proofErr w:type="spellStart"/>
            <w:r>
              <w:rPr>
                <w:rFonts w:eastAsia="Calibri"/>
                <w:sz w:val="22"/>
                <w:szCs w:val="22"/>
              </w:rPr>
              <w:t>Kanpachi</w:t>
            </w:r>
            <w:proofErr w:type="spellEnd"/>
            <w:r>
              <w:rPr>
                <w:rFonts w:eastAsia="Calibri"/>
                <w:sz w:val="22"/>
                <w:szCs w:val="22"/>
              </w:rPr>
              <w:t xml:space="preserve"> Special Coral Reef Ecosystem Fishing Permit only)</w:t>
            </w:r>
          </w:p>
        </w:tc>
        <w:tc>
          <w:tcPr>
            <w:tcW w:w="1440" w:type="dxa"/>
            <w:tcBorders>
              <w:top w:val="single" w:sz="4" w:space="0" w:color="auto"/>
              <w:left w:val="single" w:sz="4" w:space="0" w:color="auto"/>
              <w:right w:val="single" w:sz="4" w:space="0" w:color="auto"/>
            </w:tcBorders>
            <w:noWrap/>
            <w:vAlign w:val="center"/>
            <w:hideMark/>
          </w:tcPr>
          <w:p w14:paraId="5D94AC7C"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9/19/2013</w:t>
            </w:r>
          </w:p>
        </w:tc>
        <w:tc>
          <w:tcPr>
            <w:tcW w:w="1440" w:type="dxa"/>
            <w:tcBorders>
              <w:top w:val="single" w:sz="4" w:space="0" w:color="auto"/>
              <w:left w:val="single" w:sz="4" w:space="0" w:color="auto"/>
              <w:right w:val="single" w:sz="4" w:space="0" w:color="auto"/>
            </w:tcBorders>
            <w:noWrap/>
            <w:vAlign w:val="center"/>
            <w:hideMark/>
          </w:tcPr>
          <w:p w14:paraId="2BA9F77A"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LOC (USFWS)</w:t>
            </w:r>
          </w:p>
        </w:tc>
        <w:tc>
          <w:tcPr>
            <w:tcW w:w="1597" w:type="dxa"/>
            <w:tcBorders>
              <w:top w:val="single" w:sz="4" w:space="0" w:color="auto"/>
              <w:left w:val="single" w:sz="4" w:space="0" w:color="auto"/>
              <w:right w:val="single" w:sz="4" w:space="0" w:color="auto"/>
            </w:tcBorders>
            <w:noWrap/>
            <w:vAlign w:val="center"/>
            <w:hideMark/>
          </w:tcPr>
          <w:p w14:paraId="3287C269"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NLAA</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1D3A0DBD"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Short-tailed albatross, Hawaiian petrel, Newell's shearwater</w:t>
            </w:r>
          </w:p>
        </w:tc>
      </w:tr>
      <w:tr w:rsidR="007011F7" w14:paraId="38CBFD76" w14:textId="77777777" w:rsidTr="004F554A">
        <w:trPr>
          <w:cantSplit/>
          <w:trHeight w:val="1575"/>
        </w:trPr>
        <w:tc>
          <w:tcPr>
            <w:tcW w:w="1385" w:type="dxa"/>
            <w:vMerge/>
            <w:tcBorders>
              <w:left w:val="single" w:sz="4" w:space="0" w:color="auto"/>
              <w:bottom w:val="single" w:sz="4" w:space="0" w:color="auto"/>
              <w:right w:val="single" w:sz="4" w:space="0" w:color="auto"/>
            </w:tcBorders>
            <w:noWrap/>
            <w:vAlign w:val="center"/>
          </w:tcPr>
          <w:p w14:paraId="12FBBD04" w14:textId="77777777" w:rsidR="007011F7" w:rsidRDefault="007011F7" w:rsidP="007011F7">
            <w:pPr>
              <w:widowControl w:val="0"/>
              <w:autoSpaceDE w:val="0"/>
              <w:autoSpaceDN w:val="0"/>
              <w:adjustRightInd w:val="0"/>
              <w:spacing w:after="0"/>
              <w:rPr>
                <w:rFonts w:eastAsia="Calibri"/>
                <w:sz w:val="22"/>
                <w:szCs w:val="22"/>
              </w:rPr>
            </w:pPr>
          </w:p>
        </w:tc>
        <w:tc>
          <w:tcPr>
            <w:tcW w:w="1440" w:type="dxa"/>
            <w:tcBorders>
              <w:left w:val="single" w:sz="4" w:space="0" w:color="auto"/>
              <w:bottom w:val="single" w:sz="4" w:space="0" w:color="auto"/>
              <w:right w:val="single" w:sz="4" w:space="0" w:color="auto"/>
            </w:tcBorders>
            <w:noWrap/>
            <w:vAlign w:val="center"/>
          </w:tcPr>
          <w:p w14:paraId="5E8F0570" w14:textId="77777777" w:rsidR="007011F7" w:rsidRPr="00A57205" w:rsidRDefault="007011F7" w:rsidP="007011F7">
            <w:pPr>
              <w:widowControl w:val="0"/>
              <w:autoSpaceDE w:val="0"/>
              <w:autoSpaceDN w:val="0"/>
              <w:adjustRightInd w:val="0"/>
              <w:spacing w:after="0"/>
              <w:rPr>
                <w:rFonts w:eastAsia="Calibri"/>
                <w:sz w:val="22"/>
                <w:szCs w:val="22"/>
              </w:rPr>
            </w:pPr>
            <w:r>
              <w:rPr>
                <w:rFonts w:eastAsia="Calibri"/>
                <w:sz w:val="22"/>
                <w:szCs w:val="22"/>
              </w:rPr>
              <w:t>9/25/2013</w:t>
            </w:r>
          </w:p>
        </w:tc>
        <w:tc>
          <w:tcPr>
            <w:tcW w:w="1440" w:type="dxa"/>
            <w:tcBorders>
              <w:left w:val="single" w:sz="4" w:space="0" w:color="auto"/>
              <w:bottom w:val="single" w:sz="4" w:space="0" w:color="auto"/>
              <w:right w:val="single" w:sz="4" w:space="0" w:color="auto"/>
            </w:tcBorders>
            <w:noWrap/>
            <w:vAlign w:val="center"/>
          </w:tcPr>
          <w:p w14:paraId="2FD0825D" w14:textId="77777777" w:rsidR="007011F7" w:rsidRPr="00A57205" w:rsidRDefault="007011F7" w:rsidP="007011F7">
            <w:pPr>
              <w:widowControl w:val="0"/>
              <w:autoSpaceDE w:val="0"/>
              <w:autoSpaceDN w:val="0"/>
              <w:adjustRightInd w:val="0"/>
              <w:spacing w:after="0"/>
              <w:rPr>
                <w:rFonts w:eastAsia="Calibri"/>
                <w:sz w:val="22"/>
                <w:szCs w:val="22"/>
              </w:rPr>
            </w:pPr>
            <w:r>
              <w:rPr>
                <w:rFonts w:eastAsia="Calibri"/>
                <w:sz w:val="22"/>
                <w:szCs w:val="22"/>
              </w:rPr>
              <w:t>LOC</w:t>
            </w:r>
          </w:p>
        </w:tc>
        <w:tc>
          <w:tcPr>
            <w:tcW w:w="1597" w:type="dxa"/>
            <w:tcBorders>
              <w:left w:val="single" w:sz="4" w:space="0" w:color="auto"/>
              <w:bottom w:val="single" w:sz="4" w:space="0" w:color="auto"/>
              <w:right w:val="single" w:sz="4" w:space="0" w:color="auto"/>
            </w:tcBorders>
            <w:noWrap/>
            <w:vAlign w:val="center"/>
          </w:tcPr>
          <w:p w14:paraId="6D25FA1B" w14:textId="77777777" w:rsidR="007011F7" w:rsidRPr="00A57205" w:rsidRDefault="007011F7" w:rsidP="007011F7">
            <w:pPr>
              <w:widowControl w:val="0"/>
              <w:autoSpaceDE w:val="0"/>
              <w:autoSpaceDN w:val="0"/>
              <w:adjustRightInd w:val="0"/>
              <w:spacing w:after="0"/>
              <w:rPr>
                <w:rFonts w:eastAsia="Calibri"/>
                <w:sz w:val="22"/>
                <w:szCs w:val="22"/>
              </w:rPr>
            </w:pPr>
            <w:r>
              <w:rPr>
                <w:rFonts w:eastAsia="Calibri"/>
                <w:sz w:val="22"/>
                <w:szCs w:val="22"/>
              </w:rPr>
              <w:t>NLAA</w:t>
            </w:r>
          </w:p>
        </w:tc>
        <w:tc>
          <w:tcPr>
            <w:tcW w:w="3600" w:type="dxa"/>
            <w:tcBorders>
              <w:top w:val="single" w:sz="4" w:space="0" w:color="auto"/>
              <w:left w:val="single" w:sz="4" w:space="0" w:color="auto"/>
              <w:bottom w:val="single" w:sz="4" w:space="0" w:color="auto"/>
              <w:right w:val="single" w:sz="4" w:space="0" w:color="auto"/>
            </w:tcBorders>
            <w:noWrap/>
            <w:vAlign w:val="center"/>
          </w:tcPr>
          <w:p w14:paraId="64F8D338" w14:textId="77777777" w:rsidR="007011F7" w:rsidRPr="00A57205" w:rsidRDefault="007011F7" w:rsidP="007011F7">
            <w:pPr>
              <w:widowControl w:val="0"/>
              <w:autoSpaceDE w:val="0"/>
              <w:autoSpaceDN w:val="0"/>
              <w:adjustRightInd w:val="0"/>
              <w:spacing w:after="0"/>
              <w:rPr>
                <w:rFonts w:eastAsia="Calibri"/>
                <w:sz w:val="22"/>
                <w:szCs w:val="22"/>
              </w:rPr>
            </w:pPr>
            <w:r w:rsidRPr="00A57205">
              <w:rPr>
                <w:rFonts w:eastAsia="Calibri"/>
                <w:sz w:val="22"/>
                <w:szCs w:val="22"/>
              </w:rPr>
              <w:t>Loggerhead sea turtle (North Pacific DPS), leatherback sea turtle, olive ridley sea turtle, green sea turtle, hawksbill sea turtle, humpback whale, blue whale, fin whale, North Pacific right whale, sei whale, sperm whale, Hawaiian monk seal, false killer whale (MHI insular DPS)</w:t>
            </w:r>
            <w:r w:rsidRPr="00B44144">
              <w:rPr>
                <w:rFonts w:eastAsia="Calibri"/>
                <w:sz w:val="22"/>
                <w:szCs w:val="22"/>
              </w:rPr>
              <w:t xml:space="preserve"> </w:t>
            </w:r>
          </w:p>
        </w:tc>
      </w:tr>
      <w:tr w:rsidR="007011F7" w14:paraId="2DA0CBE2" w14:textId="77777777" w:rsidTr="004F554A">
        <w:trPr>
          <w:cantSplit/>
          <w:trHeight w:val="300"/>
        </w:trPr>
        <w:tc>
          <w:tcPr>
            <w:tcW w:w="1385" w:type="dxa"/>
            <w:vMerge w:val="restart"/>
            <w:tcBorders>
              <w:top w:val="single" w:sz="4" w:space="0" w:color="auto"/>
              <w:left w:val="single" w:sz="4" w:space="0" w:color="auto"/>
              <w:right w:val="single" w:sz="4" w:space="0" w:color="auto"/>
            </w:tcBorders>
            <w:noWrap/>
            <w:vAlign w:val="center"/>
            <w:hideMark/>
          </w:tcPr>
          <w:p w14:paraId="04C763D9"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lastRenderedPageBreak/>
              <w:t>Crustacean</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04E3659"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12/5/2013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387EF38"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LOC</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10F0E6A0"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NLAA</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04CC5335"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Loggerhead sea turtle (North Pacific DPS), leatherback sea turtle, olive ridley sea turtle, green sea turtle, hawksbill sea turtle, humpback whale, blue whale, fin whale, North Pacific right whale, sei whale, sperm whale, Hawaiian monk seal, false killer whale (MHI insular DPS)</w:t>
            </w:r>
          </w:p>
        </w:tc>
      </w:tr>
      <w:tr w:rsidR="007011F7" w14:paraId="3563D7E2" w14:textId="77777777" w:rsidTr="004F554A">
        <w:trPr>
          <w:cantSplit/>
          <w:trHeight w:val="300"/>
        </w:trPr>
        <w:tc>
          <w:tcPr>
            <w:tcW w:w="1385" w:type="dxa"/>
            <w:vMerge/>
            <w:tcBorders>
              <w:left w:val="single" w:sz="4" w:space="0" w:color="auto"/>
              <w:bottom w:val="single" w:sz="4" w:space="0" w:color="auto"/>
              <w:right w:val="single" w:sz="4" w:space="0" w:color="auto"/>
            </w:tcBorders>
            <w:noWrap/>
            <w:vAlign w:val="center"/>
          </w:tcPr>
          <w:p w14:paraId="4ED6D2A9" w14:textId="77777777" w:rsidR="007011F7" w:rsidRDefault="007011F7" w:rsidP="007011F7">
            <w:pPr>
              <w:widowControl w:val="0"/>
              <w:autoSpaceDE w:val="0"/>
              <w:autoSpaceDN w:val="0"/>
              <w:adjustRightInd w:val="0"/>
              <w:spacing w:after="0"/>
              <w:rPr>
                <w:rFonts w:eastAsia="Calibri"/>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225C8A91" w14:textId="698203B4"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9/18/2018</w:t>
            </w:r>
          </w:p>
        </w:tc>
        <w:tc>
          <w:tcPr>
            <w:tcW w:w="1440" w:type="dxa"/>
            <w:tcBorders>
              <w:top w:val="single" w:sz="4" w:space="0" w:color="auto"/>
              <w:left w:val="single" w:sz="4" w:space="0" w:color="auto"/>
              <w:bottom w:val="single" w:sz="4" w:space="0" w:color="auto"/>
              <w:right w:val="single" w:sz="4" w:space="0" w:color="auto"/>
            </w:tcBorders>
            <w:noWrap/>
            <w:vAlign w:val="center"/>
          </w:tcPr>
          <w:p w14:paraId="533CA91A" w14:textId="151A19AB"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No effect memo</w:t>
            </w:r>
          </w:p>
        </w:tc>
        <w:tc>
          <w:tcPr>
            <w:tcW w:w="1597" w:type="dxa"/>
            <w:tcBorders>
              <w:top w:val="single" w:sz="4" w:space="0" w:color="auto"/>
              <w:left w:val="single" w:sz="4" w:space="0" w:color="auto"/>
              <w:bottom w:val="single" w:sz="4" w:space="0" w:color="auto"/>
              <w:right w:val="single" w:sz="4" w:space="0" w:color="auto"/>
            </w:tcBorders>
            <w:noWrap/>
            <w:vAlign w:val="center"/>
          </w:tcPr>
          <w:p w14:paraId="59302EC6" w14:textId="255784FF"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No effect</w:t>
            </w:r>
          </w:p>
        </w:tc>
        <w:tc>
          <w:tcPr>
            <w:tcW w:w="3600" w:type="dxa"/>
            <w:tcBorders>
              <w:top w:val="single" w:sz="4" w:space="0" w:color="auto"/>
              <w:left w:val="single" w:sz="4" w:space="0" w:color="auto"/>
              <w:bottom w:val="single" w:sz="4" w:space="0" w:color="auto"/>
              <w:right w:val="single" w:sz="4" w:space="0" w:color="auto"/>
            </w:tcBorders>
            <w:noWrap/>
            <w:vAlign w:val="center"/>
          </w:tcPr>
          <w:p w14:paraId="287F4416" w14:textId="4770CE80"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Oceanic whitetip shark, giant manta ray, MHI false killer whale critical habitat</w:t>
            </w:r>
          </w:p>
        </w:tc>
      </w:tr>
      <w:tr w:rsidR="007011F7" w14:paraId="185F5DD2" w14:textId="77777777" w:rsidTr="004F554A">
        <w:trPr>
          <w:cantSplit/>
          <w:trHeight w:val="300"/>
        </w:trPr>
        <w:tc>
          <w:tcPr>
            <w:tcW w:w="1385" w:type="dxa"/>
            <w:vMerge w:val="restart"/>
            <w:tcBorders>
              <w:top w:val="single" w:sz="4" w:space="0" w:color="auto"/>
              <w:left w:val="single" w:sz="4" w:space="0" w:color="auto"/>
              <w:right w:val="single" w:sz="4" w:space="0" w:color="auto"/>
            </w:tcBorders>
            <w:noWrap/>
            <w:vAlign w:val="center"/>
            <w:hideMark/>
          </w:tcPr>
          <w:p w14:paraId="0CBA565A"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Precious Coral</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38F657A"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12/5/2013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F34EEA9"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LOC</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7CB48E1A"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NLAA</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35BC6AF1"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Loggerhead sea turtle (North Pacific DPS), leatherback sea turtle, olive ridley sea turtle, green sea turtle, hawksbill sea turtle, humpback whale, blue whale, fin whale, North Pacific right whale, sei whale, sperm whale, Hawaiian monk seal, false killer whale (MHI insular DPS)</w:t>
            </w:r>
          </w:p>
        </w:tc>
      </w:tr>
      <w:tr w:rsidR="007011F7" w14:paraId="50B887AD" w14:textId="77777777" w:rsidTr="004F554A">
        <w:trPr>
          <w:cantSplit/>
          <w:trHeight w:val="300"/>
        </w:trPr>
        <w:tc>
          <w:tcPr>
            <w:tcW w:w="1385" w:type="dxa"/>
            <w:vMerge/>
            <w:tcBorders>
              <w:left w:val="single" w:sz="4" w:space="0" w:color="auto"/>
              <w:bottom w:val="single" w:sz="4" w:space="0" w:color="auto"/>
              <w:right w:val="single" w:sz="4" w:space="0" w:color="auto"/>
            </w:tcBorders>
            <w:noWrap/>
            <w:vAlign w:val="center"/>
          </w:tcPr>
          <w:p w14:paraId="2FCF036C" w14:textId="77777777" w:rsidR="007011F7" w:rsidRDefault="007011F7" w:rsidP="007011F7">
            <w:pPr>
              <w:widowControl w:val="0"/>
              <w:autoSpaceDE w:val="0"/>
              <w:autoSpaceDN w:val="0"/>
              <w:adjustRightInd w:val="0"/>
              <w:spacing w:after="0"/>
              <w:rPr>
                <w:rFonts w:eastAsia="Calibri"/>
                <w:sz w:val="22"/>
                <w:szCs w:val="22"/>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33C30AA5" w14:textId="7093AD81"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9/18/2018</w:t>
            </w:r>
          </w:p>
        </w:tc>
        <w:tc>
          <w:tcPr>
            <w:tcW w:w="1440" w:type="dxa"/>
            <w:tcBorders>
              <w:top w:val="single" w:sz="4" w:space="0" w:color="auto"/>
              <w:left w:val="single" w:sz="4" w:space="0" w:color="auto"/>
              <w:bottom w:val="single" w:sz="4" w:space="0" w:color="auto"/>
              <w:right w:val="single" w:sz="4" w:space="0" w:color="auto"/>
            </w:tcBorders>
            <w:noWrap/>
            <w:vAlign w:val="center"/>
          </w:tcPr>
          <w:p w14:paraId="5C7C2F8F" w14:textId="2995F63E"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No effect memo</w:t>
            </w:r>
          </w:p>
        </w:tc>
        <w:tc>
          <w:tcPr>
            <w:tcW w:w="1597" w:type="dxa"/>
            <w:tcBorders>
              <w:top w:val="single" w:sz="4" w:space="0" w:color="auto"/>
              <w:left w:val="single" w:sz="4" w:space="0" w:color="auto"/>
              <w:bottom w:val="single" w:sz="4" w:space="0" w:color="auto"/>
              <w:right w:val="single" w:sz="4" w:space="0" w:color="auto"/>
            </w:tcBorders>
            <w:noWrap/>
            <w:vAlign w:val="center"/>
          </w:tcPr>
          <w:p w14:paraId="23397610" w14:textId="79146690"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No effect</w:t>
            </w:r>
          </w:p>
        </w:tc>
        <w:tc>
          <w:tcPr>
            <w:tcW w:w="3600" w:type="dxa"/>
            <w:tcBorders>
              <w:top w:val="single" w:sz="4" w:space="0" w:color="auto"/>
              <w:left w:val="single" w:sz="4" w:space="0" w:color="auto"/>
              <w:bottom w:val="single" w:sz="4" w:space="0" w:color="auto"/>
              <w:right w:val="single" w:sz="4" w:space="0" w:color="auto"/>
            </w:tcBorders>
            <w:noWrap/>
            <w:vAlign w:val="center"/>
          </w:tcPr>
          <w:p w14:paraId="6E7319FA" w14:textId="2521DCC8"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Oceanic whitetip shark, giant manta ray, MHI false killer whale critical habitat</w:t>
            </w:r>
          </w:p>
        </w:tc>
      </w:tr>
      <w:tr w:rsidR="007011F7" w14:paraId="72E6EA2B" w14:textId="77777777" w:rsidTr="004F554A">
        <w:trPr>
          <w:cantSplit/>
          <w:trHeight w:val="300"/>
        </w:trPr>
        <w:tc>
          <w:tcPr>
            <w:tcW w:w="1385" w:type="dxa"/>
            <w:tcBorders>
              <w:top w:val="single" w:sz="4" w:space="0" w:color="auto"/>
              <w:left w:val="single" w:sz="4" w:space="0" w:color="auto"/>
              <w:bottom w:val="single" w:sz="4" w:space="0" w:color="auto"/>
              <w:right w:val="single" w:sz="4" w:space="0" w:color="auto"/>
            </w:tcBorders>
            <w:noWrap/>
            <w:vAlign w:val="center"/>
            <w:hideMark/>
          </w:tcPr>
          <w:p w14:paraId="1D9EF298"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All Fisheries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5CD789F"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3/1/2016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6996FEF"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LOC</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27680D8D"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NLAA</w:t>
            </w: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5DDC9903" w14:textId="77777777" w:rsidR="007011F7" w:rsidRDefault="007011F7" w:rsidP="007011F7">
            <w:pPr>
              <w:widowControl w:val="0"/>
              <w:autoSpaceDE w:val="0"/>
              <w:autoSpaceDN w:val="0"/>
              <w:adjustRightInd w:val="0"/>
              <w:spacing w:after="0"/>
              <w:rPr>
                <w:rFonts w:eastAsia="Calibri"/>
                <w:sz w:val="22"/>
                <w:szCs w:val="22"/>
              </w:rPr>
            </w:pPr>
            <w:r>
              <w:rPr>
                <w:rFonts w:eastAsia="Calibri"/>
                <w:sz w:val="22"/>
                <w:szCs w:val="22"/>
              </w:rPr>
              <w:t>Hawaiian monk seal critical habitat</w:t>
            </w:r>
          </w:p>
        </w:tc>
      </w:tr>
    </w:tbl>
    <w:p w14:paraId="1FB26AE9" w14:textId="77777777" w:rsidR="00500BC5" w:rsidRDefault="00500BC5" w:rsidP="00500BC5">
      <w:pPr>
        <w:pStyle w:val="SourceNote"/>
        <w:spacing w:after="0"/>
      </w:pPr>
      <w:r>
        <w:rPr>
          <w:vertAlign w:val="superscript"/>
        </w:rPr>
        <w:t>a</w:t>
      </w:r>
      <w:r>
        <w:t xml:space="preserve"> BiOp = Biological Opinion; LOC = Letter of Concurrence.</w:t>
      </w:r>
    </w:p>
    <w:p w14:paraId="1ABC26B7" w14:textId="77777777" w:rsidR="00500BC5" w:rsidRDefault="00500BC5" w:rsidP="00500BC5">
      <w:pPr>
        <w:pStyle w:val="SourceNote"/>
        <w:spacing w:before="0"/>
      </w:pPr>
      <w:r>
        <w:rPr>
          <w:vertAlign w:val="superscript"/>
        </w:rPr>
        <w:t>b</w:t>
      </w:r>
      <w:r>
        <w:t xml:space="preserve"> LAA = likely to adversely affect; NLAA = not likely to adversely affect.</w:t>
      </w:r>
    </w:p>
    <w:p w14:paraId="3F260B8E" w14:textId="77777777" w:rsidR="00500BC5" w:rsidRDefault="00500BC5" w:rsidP="00500BC5">
      <w:pPr>
        <w:pStyle w:val="Heading5"/>
        <w:spacing w:before="120"/>
      </w:pPr>
      <w:r>
        <w:t>Bottomfish Fishery</w:t>
      </w:r>
    </w:p>
    <w:p w14:paraId="31960E98" w14:textId="662DBE8F" w:rsidR="00500BC5" w:rsidRDefault="00500BC5" w:rsidP="00500BC5">
      <w:pPr>
        <w:spacing w:before="120" w:after="120"/>
      </w:pPr>
      <w:r>
        <w:t>In a March 18, 2008 Biological Opinion (</w:t>
      </w:r>
      <w:proofErr w:type="spellStart"/>
      <w:r>
        <w:t>BiOp</w:t>
      </w:r>
      <w:proofErr w:type="spellEnd"/>
      <w:r>
        <w:t xml:space="preserve">) covering MHI bottomfish fishery, NMFS determined that the MHI bottomfish fishery is </w:t>
      </w:r>
      <w:commentRangeStart w:id="18"/>
      <w:r w:rsidR="00352B5D">
        <w:t>likely</w:t>
      </w:r>
      <w:commentRangeEnd w:id="18"/>
      <w:r w:rsidR="00352B5D">
        <w:rPr>
          <w:rStyle w:val="CommentReference"/>
        </w:rPr>
        <w:commentReference w:id="18"/>
      </w:r>
      <w:r w:rsidR="00352B5D">
        <w:t xml:space="preserve"> to adversely affect but </w:t>
      </w:r>
      <w:r>
        <w:t xml:space="preserve">not likely to jeopardize the green </w:t>
      </w:r>
      <w:r w:rsidR="00352B5D">
        <w:t xml:space="preserve">sea </w:t>
      </w:r>
      <w:r>
        <w:t xml:space="preserve">turtle and included an incidental take statement (ITS) of two animals killed per year from collisions with bottomfish vessels. In the 2008 BiOp, NMFS also concluded that the fishery is not likely to adversely affect any four other sea turtle species (loggerhead, leatherback, olive ridley, and hawksbill turtles) and seven marine mammal species (humpback, blue, fin, Northern right whale, sei and sperm whales, and the Hawaiian monk seal). </w:t>
      </w:r>
    </w:p>
    <w:p w14:paraId="64BAA60C" w14:textId="4B023B1B" w:rsidR="00500BC5" w:rsidRDefault="00500BC5" w:rsidP="00500BC5">
      <w:pPr>
        <w:spacing w:before="120" w:after="120"/>
      </w:pPr>
      <w:r>
        <w:t xml:space="preserve">In 2013, NMFS re-initiated consultation under ESA in response to listing of </w:t>
      </w:r>
      <w:r w:rsidR="00AE0D23">
        <w:t xml:space="preserve">the </w:t>
      </w:r>
      <w:r>
        <w:t xml:space="preserve">MHI insular false killer whale distinct population segment </w:t>
      </w:r>
      <w:r w:rsidR="00AE0D23">
        <w:t xml:space="preserve">(DPS) </w:t>
      </w:r>
      <w:r>
        <w:t xml:space="preserve">under the ESA. In a modification to the 2008 BiOp dated August 7, 2013, NMFS determined that commercial and non-commercial bottomfish fisheries in the MHI are not likely to adversely affect MHI insular false killer whale because of the spatial separation between the species and </w:t>
      </w:r>
      <w:proofErr w:type="spellStart"/>
      <w:r>
        <w:t>bottomfishing</w:t>
      </w:r>
      <w:proofErr w:type="spellEnd"/>
      <w:r>
        <w:t xml:space="preserve"> activities, the low likelihood of collisions, and the lack of observed or reported fishery interactions were among other reasons.</w:t>
      </w:r>
      <w:r w:rsidR="00AE0D23">
        <w:t xml:space="preserve"> </w:t>
      </w:r>
      <w:r w:rsidR="00AE0D23" w:rsidRPr="00EF44A7">
        <w:t xml:space="preserve">NMFS also concluded that all previous determinations in the 2008 </w:t>
      </w:r>
      <w:proofErr w:type="spellStart"/>
      <w:r w:rsidR="00AE0D23" w:rsidRPr="00EF44A7">
        <w:t>BiOp</w:t>
      </w:r>
      <w:proofErr w:type="spellEnd"/>
      <w:r w:rsidR="00AE0D23" w:rsidRPr="00EF44A7">
        <w:t xml:space="preserve"> for other ESA-listed species and critical habitat remained valid</w:t>
      </w:r>
      <w:r w:rsidR="00AE0D23">
        <w:t xml:space="preserve">. </w:t>
      </w:r>
    </w:p>
    <w:p w14:paraId="550FD5F0" w14:textId="407E1410" w:rsidR="000D515E" w:rsidRDefault="00500BC5" w:rsidP="00500BC5">
      <w:pPr>
        <w:spacing w:before="120" w:after="120"/>
      </w:pPr>
      <w:r>
        <w:t>In August 2015, NMFS revised the Hawaiian monk seal critical habitat in the NWHI and designated new critical habitat in the MHI. In an informal consultation completed on March 1, 2016, NMFS concluded that the Hawai`i bottomfish fishery is not likely to adversely affect monk seal critical habitat.</w:t>
      </w:r>
    </w:p>
    <w:p w14:paraId="6781097A" w14:textId="31083A79" w:rsidR="00500BC5" w:rsidRPr="00034A1C" w:rsidRDefault="000D515E" w:rsidP="00034A1C">
      <w:pPr>
        <w:rPr>
          <w:rFonts w:eastAsia="Times New Roman"/>
        </w:rPr>
      </w:pPr>
      <w:r w:rsidRPr="00E86FBF">
        <w:rPr>
          <w:rFonts w:eastAsia="Times New Roman"/>
        </w:rPr>
        <w:lastRenderedPageBreak/>
        <w:t xml:space="preserve">On February 1, 2019, NMFS reinitiated consultation </w:t>
      </w:r>
      <w:r>
        <w:rPr>
          <w:rFonts w:eastAsia="Times New Roman"/>
        </w:rPr>
        <w:t xml:space="preserve">for the </w:t>
      </w:r>
      <w:r w:rsidR="00AE0D23">
        <w:rPr>
          <w:rFonts w:eastAsia="Times New Roman"/>
        </w:rPr>
        <w:t>MHI</w:t>
      </w:r>
      <w:r>
        <w:rPr>
          <w:rFonts w:eastAsia="Times New Roman"/>
        </w:rPr>
        <w:t xml:space="preserve"> bottomfish fisheries due to </w:t>
      </w:r>
      <w:r w:rsidR="00AE0D23">
        <w:rPr>
          <w:rFonts w:eastAsia="Times New Roman"/>
        </w:rPr>
        <w:t xml:space="preserve">ESA </w:t>
      </w:r>
      <w:r w:rsidRPr="00E86FBF">
        <w:rPr>
          <w:rFonts w:eastAsia="Times New Roman"/>
        </w:rPr>
        <w:t>listing of the oceanic whitetip shark and giant manta ray</w:t>
      </w:r>
      <w:r>
        <w:rPr>
          <w:rFonts w:eastAsia="Times New Roman"/>
        </w:rPr>
        <w:t xml:space="preserve">, and </w:t>
      </w:r>
      <w:r w:rsidRPr="00E86FBF">
        <w:rPr>
          <w:rFonts w:eastAsia="Times New Roman"/>
        </w:rPr>
        <w:t>designation of main Hawaiian Islands insular false killer whale critical habitat</w:t>
      </w:r>
      <w:r>
        <w:rPr>
          <w:rFonts w:eastAsia="Times New Roman"/>
        </w:rPr>
        <w:t>.</w:t>
      </w:r>
      <w:r w:rsidR="00FA32C4">
        <w:rPr>
          <w:rFonts w:eastAsia="Times New Roman"/>
        </w:rPr>
        <w:t xml:space="preserve"> </w:t>
      </w:r>
      <w:r>
        <w:rPr>
          <w:rFonts w:eastAsia="Times New Roman"/>
        </w:rPr>
        <w:t>Also, on February 1, 2019, NMFS determined that the conduct of the Hawaii bottomfish fisheries during the period of consultation will not violate ESA Section 7(a)(2) and 7(d).</w:t>
      </w:r>
      <w:r w:rsidR="00500BC5">
        <w:t xml:space="preserve"> </w:t>
      </w:r>
    </w:p>
    <w:p w14:paraId="5C557578" w14:textId="77777777" w:rsidR="00500BC5" w:rsidRDefault="00500BC5" w:rsidP="00500BC5">
      <w:pPr>
        <w:pStyle w:val="Heading5"/>
        <w:spacing w:before="120"/>
      </w:pPr>
      <w:r>
        <w:t xml:space="preserve">Crustacean Fishery </w:t>
      </w:r>
    </w:p>
    <w:p w14:paraId="0BC122EE" w14:textId="28F5F281" w:rsidR="00F77CA1" w:rsidRDefault="00500BC5" w:rsidP="00500BC5">
      <w:pPr>
        <w:spacing w:before="120" w:after="120"/>
      </w:pPr>
      <w:r>
        <w:t xml:space="preserve">In an informal consultation completed on December 5, 2013, NMFS concluded that the Hawai`i crustacean fisheries are not likely to affect five sea turtle species (North Pacific loggerhead DPS, leatherback, olive ridley, green, and hawksbill turtles) and eight marine mammal species (humpback, blue, fin, </w:t>
      </w:r>
      <w:commentRangeStart w:id="19"/>
      <w:r w:rsidR="00AE0D23">
        <w:t>North</w:t>
      </w:r>
      <w:commentRangeEnd w:id="19"/>
      <w:r w:rsidR="00AE0D23">
        <w:rPr>
          <w:rStyle w:val="CommentReference"/>
        </w:rPr>
        <w:commentReference w:id="19"/>
      </w:r>
      <w:r w:rsidR="00AE0D23">
        <w:t xml:space="preserve"> Pacific </w:t>
      </w:r>
      <w:r>
        <w:t xml:space="preserve">right whale, sei, and sperm whales, MHI insular false killer whale </w:t>
      </w:r>
      <w:r w:rsidR="00C473DE">
        <w:t xml:space="preserve">DPS </w:t>
      </w:r>
      <w:r>
        <w:t>and the Hawaiian monk seal). In an informal consultation completed on March 1, 2016, NMFS concluded that the Hawai`i crustacean fishery is not likely to adversely affect monk seal critical habitat.</w:t>
      </w:r>
    </w:p>
    <w:p w14:paraId="558868DD" w14:textId="73E6968D" w:rsidR="00500BC5" w:rsidRDefault="007011F7" w:rsidP="00500BC5">
      <w:pPr>
        <w:spacing w:before="120" w:after="120"/>
      </w:pPr>
      <w:r>
        <w:t>On September 18, 2018, NMFS concluded the Hawai`i precious coral fisheries will have no effect on the oceanic whitetip shark, giant manta ray, and MHI false killer whale critical habitat.</w:t>
      </w:r>
    </w:p>
    <w:p w14:paraId="6D2BD22E" w14:textId="77777777" w:rsidR="00500BC5" w:rsidRDefault="00500BC5" w:rsidP="00500BC5">
      <w:pPr>
        <w:pStyle w:val="Heading5"/>
        <w:spacing w:before="120"/>
      </w:pPr>
      <w:r>
        <w:t>Coral Reef Ecosystem Fishery</w:t>
      </w:r>
    </w:p>
    <w:p w14:paraId="452B1E21" w14:textId="7EA049D6" w:rsidR="00500BC5" w:rsidRDefault="00500BC5" w:rsidP="00500BC5">
      <w:pPr>
        <w:spacing w:before="120" w:after="120"/>
      </w:pPr>
      <w:r>
        <w:t xml:space="preserve">On May 22, 2002, the USFWS concurred with the determination of NMFS that the activities conducted under the Coral Reef Ecosystems FMP are not likely to adversely affect </w:t>
      </w:r>
      <w:r w:rsidR="00C473DE">
        <w:t>ESA-</w:t>
      </w:r>
      <w:r>
        <w:t xml:space="preserve">listed species under USFWS’s exclusive jurisdiction (i.e., seabirds) and </w:t>
      </w:r>
      <w:r w:rsidR="00C473DE">
        <w:t>ESA-</w:t>
      </w:r>
      <w:r>
        <w:t>listed species shared with NMFS (i.e., sea turtles).</w:t>
      </w:r>
    </w:p>
    <w:p w14:paraId="1E73697F" w14:textId="21BDD78F" w:rsidR="00F77CA1" w:rsidRDefault="00500BC5" w:rsidP="00500BC5">
      <w:pPr>
        <w:spacing w:before="120" w:after="120"/>
      </w:pPr>
      <w:r>
        <w:t xml:space="preserve">In an informal consultation completed on December 5, 2013, NMFS concluded that the Hawai`i coral reef ecosystem fisheries are not likely to affect five sea turtle species (North Pacific loggerhead DPS, leatherback, olive ridley, green, and hawksbill turtles) and eight marine mammal species (humpback, blue, fin, </w:t>
      </w:r>
      <w:r w:rsidR="00C473DE">
        <w:t xml:space="preserve">North Pacific </w:t>
      </w:r>
      <w:r>
        <w:t xml:space="preserve">right, sei, and sperm whales, MHI insular false killer whale </w:t>
      </w:r>
      <w:r w:rsidR="00C473DE">
        <w:t xml:space="preserve">DPS </w:t>
      </w:r>
      <w:r>
        <w:t>and the Hawaiian monk seal). In an informal consultation completed on March 1, 2016, NMFS concluded that the Hawai`i coral reef ecosystem fishery is not likely to adversely affect monk seal critical habitat.</w:t>
      </w:r>
    </w:p>
    <w:p w14:paraId="222FB5BA" w14:textId="575CCEB9" w:rsidR="00500BC5" w:rsidRDefault="007011F7" w:rsidP="00500BC5">
      <w:pPr>
        <w:spacing w:before="120" w:after="120"/>
      </w:pPr>
      <w:r>
        <w:t>On September 18, 2018, NMFS concluded the Hawai`i precious coral fisheries will have no effect on the oceanic whitetip shark and giant manta ray.</w:t>
      </w:r>
    </w:p>
    <w:p w14:paraId="1B5B5CF7" w14:textId="77777777" w:rsidR="00500BC5" w:rsidRDefault="00500BC5" w:rsidP="00500BC5">
      <w:pPr>
        <w:pStyle w:val="Heading5"/>
        <w:spacing w:before="120"/>
      </w:pPr>
      <w:r>
        <w:t xml:space="preserve">Precious Coral Fishery </w:t>
      </w:r>
    </w:p>
    <w:p w14:paraId="512D8A0D" w14:textId="00D63907" w:rsidR="00F77CA1" w:rsidRDefault="00500BC5" w:rsidP="00500BC5">
      <w:pPr>
        <w:spacing w:before="120" w:after="120"/>
      </w:pPr>
      <w:r>
        <w:t xml:space="preserve">In an informal consultation completed on December 5, 2013, NMFS concluded that the Hawai`i precious coral fisheries are not likely to affect five sea turtle species (North Pacific loggerhead DPS, leatherback, olive ridley, green, and hawksbill turtles) and eight marine mammal species (humpback, blue, fin, </w:t>
      </w:r>
      <w:r w:rsidR="002F46AD">
        <w:t xml:space="preserve">North Pacific </w:t>
      </w:r>
      <w:r>
        <w:t xml:space="preserve">right, sei, and sperm whales, MHI insular false killer whale </w:t>
      </w:r>
      <w:r w:rsidR="002F46AD">
        <w:t xml:space="preserve">DPS </w:t>
      </w:r>
      <w:r>
        <w:t>and the Hawaiian monk seal). In an informal consultation completed on March 1, 2016, NMFS concluded that the Hawai`i precious coral fishery is not likely to adversely affect monk seal critical habitat.</w:t>
      </w:r>
    </w:p>
    <w:p w14:paraId="1B0A32A5" w14:textId="5B15F1B5" w:rsidR="00500BC5" w:rsidRDefault="007042F6" w:rsidP="00500BC5">
      <w:pPr>
        <w:spacing w:before="120" w:after="120"/>
      </w:pPr>
      <w:r>
        <w:t xml:space="preserve">On September 18, 2018, NMFS concluded the Hawai`i precious coral fisheries will have no effect </w:t>
      </w:r>
      <w:r w:rsidR="007011F7">
        <w:t>on the oceanic whitetip shark, giant manta ray, and</w:t>
      </w:r>
      <w:r>
        <w:t xml:space="preserve"> MHI false killer whale critical habitat.</w:t>
      </w:r>
    </w:p>
    <w:p w14:paraId="71459F48" w14:textId="77777777" w:rsidR="00500BC5" w:rsidRDefault="00500BC5" w:rsidP="00500BC5">
      <w:pPr>
        <w:pStyle w:val="Heading4"/>
        <w:spacing w:before="120"/>
      </w:pPr>
      <w:r>
        <w:lastRenderedPageBreak/>
        <w:t xml:space="preserve">Non-ESA Marine Mammals </w:t>
      </w:r>
    </w:p>
    <w:p w14:paraId="16FC87F7" w14:textId="520D6464" w:rsidR="00500BC5" w:rsidRDefault="00500BC5" w:rsidP="00500BC5">
      <w:pPr>
        <w:spacing w:before="120" w:after="120"/>
      </w:pPr>
      <w:bookmarkStart w:id="20" w:name="_Toc484525233"/>
      <w:bookmarkStart w:id="21" w:name="_Toc483556270"/>
      <w:bookmarkStart w:id="22" w:name="_Toc475547385"/>
      <w:bookmarkStart w:id="23" w:name="_Toc446524906"/>
      <w:r>
        <w:t xml:space="preserve">The MMPA requires NMFS to annually publish a List of Fisheries (LOF) that classifies commercial fisheries in one of three categories based on the level of mortality and serious injury of marine mammals associated with that fishery. According to </w:t>
      </w:r>
      <w:r w:rsidRPr="00695E6B">
        <w:t xml:space="preserve">the </w:t>
      </w:r>
      <w:r w:rsidR="00AB0726">
        <w:t xml:space="preserve">proposed </w:t>
      </w:r>
      <w:r w:rsidR="00AB0726" w:rsidRPr="00695E6B">
        <w:t>20</w:t>
      </w:r>
      <w:r w:rsidR="00AB0726">
        <w:t>20</w:t>
      </w:r>
      <w:r w:rsidR="00AB0726" w:rsidRPr="00695E6B">
        <w:t xml:space="preserve"> </w:t>
      </w:r>
      <w:r w:rsidRPr="00695E6B">
        <w:t>LOF (</w:t>
      </w:r>
      <w:r>
        <w:t xml:space="preserve">84 FR </w:t>
      </w:r>
      <w:r w:rsidR="00AB0726">
        <w:t>54543, October 10, 2019</w:t>
      </w:r>
      <w:r>
        <w:t>), the bottomfish (HI bottomfish handline), precious coral (HI black coral diving), coral fish (HI spearfishing), and crustacean (HI crab trap, lobster trap, shrimp trap, crab net, Kona crab loop net, lobster diving) fisheries are classified as Category III fisheries (i.e. a remote likelihood of or no known incidental mortality and serious injury of marine mammals).</w:t>
      </w:r>
    </w:p>
    <w:p w14:paraId="70F8DD7A" w14:textId="77777777" w:rsidR="00500BC5" w:rsidRDefault="00500BC5" w:rsidP="00500BC5">
      <w:pPr>
        <w:pStyle w:val="Heading3"/>
        <w:spacing w:before="120" w:after="120"/>
      </w:pPr>
      <w:bookmarkStart w:id="24" w:name="_Toc26886743"/>
      <w:r>
        <w:t>Status of Protected Species Interactions in the Hawaii FEP Fisheries</w:t>
      </w:r>
      <w:bookmarkEnd w:id="20"/>
      <w:bookmarkEnd w:id="21"/>
      <w:bookmarkEnd w:id="22"/>
      <w:bookmarkEnd w:id="23"/>
      <w:bookmarkEnd w:id="24"/>
      <w:r>
        <w:t xml:space="preserve"> </w:t>
      </w:r>
    </w:p>
    <w:p w14:paraId="16558DDB" w14:textId="77777777" w:rsidR="00500BC5" w:rsidRDefault="00500BC5" w:rsidP="00500BC5">
      <w:pPr>
        <w:pStyle w:val="Heading4"/>
        <w:spacing w:before="120"/>
      </w:pPr>
      <w:r>
        <w:t>Bottomfish Fishery</w:t>
      </w:r>
    </w:p>
    <w:p w14:paraId="0FC45543" w14:textId="1123B94E" w:rsidR="009F3247" w:rsidRDefault="009F3247" w:rsidP="002413BB">
      <w:pPr>
        <w:pStyle w:val="Heading5"/>
        <w:spacing w:before="120"/>
      </w:pPr>
      <w:r>
        <w:t>Sea Turtle, Marine Mammal, and Seabird Interactions</w:t>
      </w:r>
    </w:p>
    <w:p w14:paraId="6B2FB9D6" w14:textId="77777777" w:rsidR="00500BC5" w:rsidRDefault="00500BC5" w:rsidP="00500BC5">
      <w:pPr>
        <w:widowControl w:val="0"/>
        <w:autoSpaceDE w:val="0"/>
        <w:autoSpaceDN w:val="0"/>
        <w:adjustRightInd w:val="0"/>
        <w:spacing w:before="120" w:after="120"/>
      </w:pPr>
      <w:r>
        <w:t>Fisheries operating under the Hawai`i FEP currently do not have federal observers on board. The NWHI component of the bottomfish fishery had observer coverage from 1990 to 1993 and 2003 to 2005. The NWHI observer program reported several interactions with non-ESA-listed seabirds during that time, and no interactions with marine mammals or sea turtles (Nitta, 1999; WPRFMC, 2017).</w:t>
      </w:r>
    </w:p>
    <w:p w14:paraId="20F93830" w14:textId="77777777" w:rsidR="00500BC5" w:rsidRDefault="00500BC5" w:rsidP="00500BC5">
      <w:pPr>
        <w:spacing w:before="120" w:after="120"/>
      </w:pPr>
      <w:r w:rsidRPr="00AD361F">
        <w:t>To date, there have been no reported interactions between MHI bottomfish fisheries and ESA-listed species of sea turtles, marine mammals, and seabirds.</w:t>
      </w:r>
      <w:r>
        <w:t xml:space="preserve"> Furthermore, the commercial and non-commercial bottomfish fisheries in the MHI are not known to have the potential for a large and adverse effect on non-ESA-listed marine mammals. Although these species of marine mammals occur in the Exclusive Economic Zone (EEZ) waters where the fisheries operate and depredation of bait or catch by dolphins (primarily bottlenose dolphins) occurs (Kobayashi and Kawamoto, 1995), there have been no observed or reported takes of marine mammals by the bottomfish fishery.</w:t>
      </w:r>
    </w:p>
    <w:p w14:paraId="13ED3D37" w14:textId="77777777" w:rsidR="00500BC5" w:rsidRPr="00921241" w:rsidRDefault="00500BC5" w:rsidP="00500BC5">
      <w:pPr>
        <w:widowControl w:val="0"/>
        <w:autoSpaceDE w:val="0"/>
        <w:autoSpaceDN w:val="0"/>
        <w:adjustRightInd w:val="0"/>
        <w:spacing w:before="120" w:after="120"/>
        <w:rPr>
          <w:b/>
          <w:i/>
        </w:rPr>
      </w:pPr>
      <w:r>
        <w:t xml:space="preserve">The 2008 BiOp included an ITS of two green turtle mortalities per year from collisions with bottomfish vessels. There have not been any reported or observed collisions of bottomfish vessels with green turtles, and data are not available to attribute stranded turtle mortality to collisions with bottomfish vessels. However, the BiOp analysis to determine the estimated level of take from vessel collisions was based on an estimated 71,800 bottomfish fishing trips per year. </w:t>
      </w:r>
      <w:r w:rsidRPr="00FC0A13">
        <w:t xml:space="preserve">The total annual number of commercial and non-commercial </w:t>
      </w:r>
      <w:proofErr w:type="spellStart"/>
      <w:r w:rsidRPr="00FC0A13">
        <w:t>bottomfishing</w:t>
      </w:r>
      <w:proofErr w:type="spellEnd"/>
      <w:r w:rsidRPr="00FC0A13">
        <w:t xml:space="preserve"> trips since 2008 has been less than 3,500 per year</w:t>
      </w:r>
      <w:r>
        <w:t xml:space="preserve">. Therefore, the potential for collisions with bottomfish vessels is substantially lower than was estimated in the 2008 BiOp. </w:t>
      </w:r>
    </w:p>
    <w:p w14:paraId="0F522E2A" w14:textId="1351BBE5" w:rsidR="00500BC5" w:rsidRDefault="00500BC5" w:rsidP="00500BC5">
      <w:pPr>
        <w:spacing w:before="120" w:after="120"/>
      </w:pPr>
      <w:r>
        <w:t>Based on fishing effort and other characteristics described in Chapter 1</w:t>
      </w:r>
      <w:r>
        <w:rPr>
          <w:b/>
          <w:i/>
        </w:rPr>
        <w:t xml:space="preserve"> </w:t>
      </w:r>
      <w:r>
        <w:t xml:space="preserve">of this report, no notable changes have been observed in the fishery. There is no other information to indicate that impacts to </w:t>
      </w:r>
      <w:r w:rsidR="00857550">
        <w:t xml:space="preserve">sea turtle, marine mammal, or seabird </w:t>
      </w:r>
      <w:r>
        <w:t xml:space="preserve">species from this fishery have changed in recent years. </w:t>
      </w:r>
    </w:p>
    <w:p w14:paraId="22888EB3" w14:textId="0D9E537B" w:rsidR="009F3247" w:rsidRDefault="009F3247" w:rsidP="00E6479C">
      <w:pPr>
        <w:pStyle w:val="Heading5"/>
        <w:spacing w:before="120"/>
      </w:pPr>
      <w:r>
        <w:t xml:space="preserve">Elasmobranch Interactions </w:t>
      </w:r>
    </w:p>
    <w:p w14:paraId="0DF554DA" w14:textId="7029CF5B" w:rsidR="009F3247" w:rsidRDefault="00641D71" w:rsidP="002413BB">
      <w:pPr>
        <w:spacing w:before="120" w:after="120"/>
      </w:pPr>
      <w:r>
        <w:t xml:space="preserve">As described in section </w:t>
      </w:r>
      <w:r>
        <w:fldChar w:fldCharType="begin"/>
      </w:r>
      <w:r>
        <w:instrText xml:space="preserve"> REF _Ref37417297 \r \h </w:instrText>
      </w:r>
      <w:r>
        <w:fldChar w:fldCharType="separate"/>
      </w:r>
      <w:r>
        <w:t>1.1.1.2</w:t>
      </w:r>
      <w:r>
        <w:fldChar w:fldCharType="end"/>
      </w:r>
      <w:r>
        <w:t xml:space="preserve">, ESA consultation for newly listed elasmobranch species </w:t>
      </w:r>
      <w:r w:rsidR="006465CB">
        <w:t>is</w:t>
      </w:r>
      <w:r>
        <w:t xml:space="preserve"> ongoing. </w:t>
      </w:r>
      <w:r w:rsidR="001D082D">
        <w:t>[</w:t>
      </w:r>
      <w:r w:rsidR="001D082D">
        <w:rPr>
          <w:i/>
        </w:rPr>
        <w:t>Information from the Biological Evaluation initiating consultation (NMFS, 2019) may be summarized further here; in development</w:t>
      </w:r>
      <w:r w:rsidR="001D082D">
        <w:t xml:space="preserve">] </w:t>
      </w:r>
    </w:p>
    <w:p w14:paraId="58DDE94A" w14:textId="77777777" w:rsidR="001D082D" w:rsidRPr="009F3247" w:rsidRDefault="001D082D" w:rsidP="00E6479C">
      <w:pPr>
        <w:pStyle w:val="Default"/>
        <w:spacing w:before="120" w:after="120"/>
      </w:pPr>
    </w:p>
    <w:p w14:paraId="5EC1CA29" w14:textId="77777777" w:rsidR="00500BC5" w:rsidRDefault="00500BC5" w:rsidP="00500BC5">
      <w:pPr>
        <w:pStyle w:val="Heading4"/>
        <w:spacing w:before="120"/>
      </w:pPr>
      <w:r>
        <w:lastRenderedPageBreak/>
        <w:t>Crustacean, Coral Reef, and Precious Coral Fisheries</w:t>
      </w:r>
    </w:p>
    <w:p w14:paraId="4B757CFB" w14:textId="0F04D9F0" w:rsidR="00500BC5" w:rsidRDefault="00500BC5" w:rsidP="00500BC5">
      <w:pPr>
        <w:widowControl w:val="0"/>
        <w:autoSpaceDE w:val="0"/>
        <w:autoSpaceDN w:val="0"/>
        <w:adjustRightInd w:val="0"/>
        <w:spacing w:before="120" w:after="120"/>
      </w:pPr>
      <w:r>
        <w:t xml:space="preserve">There are no observer data available for the crustacean, coral reef, or precious coral fisheries operating under the Hawai`i FEP. However, based on current ESA consultations, these fisheries are not expected to interact with any ESA-listed species in federal waters around the Hawai`i Archipelago. NMFS has also concluded that the Hawai`i crustacean, coral reef, and precious coral commercial fisheries will not affect marine mammals in any manner not considered or authorized under the </w:t>
      </w:r>
      <w:r w:rsidR="0007617A">
        <w:t>MMPA</w:t>
      </w:r>
      <w:r>
        <w:t>.</w:t>
      </w:r>
    </w:p>
    <w:p w14:paraId="75488D36" w14:textId="482973AD" w:rsidR="00500BC5" w:rsidRDefault="00500BC5" w:rsidP="00500BC5">
      <w:pPr>
        <w:widowControl w:val="0"/>
        <w:autoSpaceDE w:val="0"/>
        <w:autoSpaceDN w:val="0"/>
        <w:adjustRightInd w:val="0"/>
        <w:spacing w:before="120" w:after="120"/>
      </w:pPr>
      <w:r>
        <w:t>In 1986, one Hawaiian monk seal died as a result of entanglement with a bridle rope from a lobster trap. There have been no other reports of protected species interactions with any of these fisheries since then (WPRFMC, 2009; WPRFMC, 201</w:t>
      </w:r>
      <w:r w:rsidR="004E74DF">
        <w:t>7</w:t>
      </w:r>
      <w:r>
        <w:t>).</w:t>
      </w:r>
    </w:p>
    <w:p w14:paraId="7B5E3D43" w14:textId="77777777" w:rsidR="00500BC5" w:rsidRDefault="00500BC5" w:rsidP="00500BC5">
      <w:pPr>
        <w:spacing w:before="120" w:after="120"/>
      </w:pPr>
      <w:r>
        <w:t xml:space="preserve">Based on fishing effort and other characteristics described in Chapter 1 of this report, no notable changes have been observed in these fisheries. There is no other information to indicate that impacts to protected species from this fishery have changed in recent years. </w:t>
      </w:r>
    </w:p>
    <w:p w14:paraId="69611BDD" w14:textId="77777777" w:rsidR="00500BC5" w:rsidRDefault="00500BC5" w:rsidP="00500BC5">
      <w:pPr>
        <w:pStyle w:val="Heading3"/>
        <w:spacing w:before="120" w:after="120"/>
      </w:pPr>
      <w:bookmarkStart w:id="25" w:name="_Toc484525234"/>
      <w:bookmarkStart w:id="26" w:name="_Toc483556271"/>
      <w:bookmarkStart w:id="27" w:name="_Toc26886744"/>
      <w:r>
        <w:t>Identification of Emerging Issues</w:t>
      </w:r>
      <w:bookmarkEnd w:id="25"/>
      <w:bookmarkEnd w:id="26"/>
      <w:bookmarkEnd w:id="27"/>
      <w:r>
        <w:t xml:space="preserve"> </w:t>
      </w:r>
    </w:p>
    <w:bookmarkStart w:id="28" w:name="_Ref479076475"/>
    <w:bookmarkStart w:id="29" w:name="_Toc486422331"/>
    <w:p w14:paraId="4D76D61C" w14:textId="4C25698D" w:rsidR="00500BC5" w:rsidRDefault="004E74DF" w:rsidP="00500BC5">
      <w:pPr>
        <w:spacing w:before="120" w:after="120"/>
      </w:pPr>
      <w:r>
        <w:fldChar w:fldCharType="begin"/>
      </w:r>
      <w:r>
        <w:instrText xml:space="preserve"> REF _Ref10643959 \h </w:instrText>
      </w:r>
      <w:r>
        <w:fldChar w:fldCharType="separate"/>
      </w:r>
      <w:r>
        <w:t xml:space="preserve">Table </w:t>
      </w:r>
      <w:r>
        <w:rPr>
          <w:noProof/>
        </w:rPr>
        <w:t>53</w:t>
      </w:r>
      <w:r>
        <w:fldChar w:fldCharType="end"/>
      </w:r>
      <w:r>
        <w:t xml:space="preserve"> summarizes current candidate ESA species, recent listing status, and post-listing activity (critical habitat designation and recovery plan development). </w:t>
      </w:r>
      <w:r w:rsidR="001961CE">
        <w:t>Impacts from FEP-managed fisheries on any new listings and critical habitat designations will be considered in future versions of this report.</w:t>
      </w:r>
    </w:p>
    <w:p w14:paraId="6300CE6E" w14:textId="4370963F" w:rsidR="00500BC5" w:rsidRDefault="00500BC5" w:rsidP="00500BC5">
      <w:pPr>
        <w:pStyle w:val="Caption"/>
        <w:spacing w:after="120"/>
        <w:rPr>
          <w:b w:val="0"/>
        </w:rPr>
      </w:pPr>
      <w:bookmarkStart w:id="30" w:name="_Ref10643959"/>
      <w:bookmarkStart w:id="31" w:name="_Toc26886824"/>
      <w:r>
        <w:t xml:space="preserve">Table </w:t>
      </w:r>
      <w:r w:rsidR="00817D58">
        <w:fldChar w:fldCharType="begin"/>
      </w:r>
      <w:r w:rsidR="00817D58">
        <w:instrText xml:space="preserve"> SEQ Table \* ARABIC </w:instrText>
      </w:r>
      <w:r w:rsidR="00817D58">
        <w:fldChar w:fldCharType="separate"/>
      </w:r>
      <w:r>
        <w:rPr>
          <w:noProof/>
        </w:rPr>
        <w:t>53</w:t>
      </w:r>
      <w:r w:rsidR="00817D58">
        <w:rPr>
          <w:noProof/>
        </w:rPr>
        <w:fldChar w:fldCharType="end"/>
      </w:r>
      <w:bookmarkEnd w:id="28"/>
      <w:bookmarkEnd w:id="30"/>
      <w:r>
        <w:t xml:space="preserve">. </w:t>
      </w:r>
      <w:r w:rsidR="00E75D2A">
        <w:t>Status of c</w:t>
      </w:r>
      <w:r>
        <w:t xml:space="preserve">andidate ESA species, </w:t>
      </w:r>
      <w:r w:rsidR="004E74DF">
        <w:t xml:space="preserve">recent </w:t>
      </w:r>
      <w:r w:rsidR="00E75D2A">
        <w:t xml:space="preserve">ESA </w:t>
      </w:r>
      <w:r w:rsidR="004E74DF">
        <w:t>listing</w:t>
      </w:r>
      <w:r w:rsidR="00E75D2A">
        <w:t xml:space="preserve"> processes</w:t>
      </w:r>
      <w:r w:rsidR="004E74DF">
        <w:t>,</w:t>
      </w:r>
      <w:r w:rsidR="00E75D2A">
        <w:t xml:space="preserve"> and post-listing activities. </w:t>
      </w:r>
      <w:bookmarkEnd w:id="29"/>
      <w:bookmarkEnd w:id="31"/>
    </w:p>
    <w:tbl>
      <w:tblPr>
        <w:tblStyle w:val="TableGrid"/>
        <w:tblW w:w="9576" w:type="dxa"/>
        <w:tblLook w:val="04A0" w:firstRow="1" w:lastRow="0" w:firstColumn="1" w:lastColumn="0" w:noHBand="0" w:noVBand="1"/>
      </w:tblPr>
      <w:tblGrid>
        <w:gridCol w:w="1292"/>
        <w:gridCol w:w="1292"/>
        <w:gridCol w:w="1284"/>
        <w:gridCol w:w="1323"/>
        <w:gridCol w:w="1313"/>
        <w:gridCol w:w="1435"/>
        <w:gridCol w:w="1637"/>
      </w:tblGrid>
      <w:tr w:rsidR="00500BC5" w:rsidRPr="006B541D" w14:paraId="563212EB" w14:textId="77777777" w:rsidTr="00396513">
        <w:trPr>
          <w:cantSplit/>
          <w:trHeight w:val="300"/>
          <w:tblHeader/>
        </w:trPr>
        <w:tc>
          <w:tcPr>
            <w:tcW w:w="2584" w:type="dxa"/>
            <w:gridSpan w:val="2"/>
            <w:tcBorders>
              <w:top w:val="single" w:sz="4" w:space="0" w:color="auto"/>
              <w:left w:val="single" w:sz="4" w:space="0" w:color="auto"/>
              <w:bottom w:val="single" w:sz="4" w:space="0" w:color="auto"/>
              <w:right w:val="single" w:sz="4" w:space="0" w:color="auto"/>
            </w:tcBorders>
            <w:noWrap/>
            <w:vAlign w:val="center"/>
            <w:hideMark/>
          </w:tcPr>
          <w:p w14:paraId="30FC3F22"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Species</w:t>
            </w:r>
          </w:p>
        </w:tc>
        <w:tc>
          <w:tcPr>
            <w:tcW w:w="3920" w:type="dxa"/>
            <w:gridSpan w:val="3"/>
            <w:tcBorders>
              <w:top w:val="single" w:sz="4" w:space="0" w:color="auto"/>
              <w:left w:val="single" w:sz="4" w:space="0" w:color="auto"/>
              <w:bottom w:val="single" w:sz="4" w:space="0" w:color="auto"/>
              <w:right w:val="single" w:sz="4" w:space="0" w:color="auto"/>
            </w:tcBorders>
            <w:noWrap/>
            <w:vAlign w:val="center"/>
            <w:hideMark/>
          </w:tcPr>
          <w:p w14:paraId="580EC7C7"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Listing Process</w:t>
            </w:r>
          </w:p>
        </w:tc>
        <w:tc>
          <w:tcPr>
            <w:tcW w:w="3072" w:type="dxa"/>
            <w:gridSpan w:val="2"/>
            <w:tcBorders>
              <w:top w:val="single" w:sz="4" w:space="0" w:color="auto"/>
              <w:left w:val="single" w:sz="4" w:space="0" w:color="auto"/>
              <w:bottom w:val="single" w:sz="4" w:space="0" w:color="auto"/>
              <w:right w:val="single" w:sz="4" w:space="0" w:color="auto"/>
            </w:tcBorders>
            <w:noWrap/>
            <w:vAlign w:val="center"/>
            <w:hideMark/>
          </w:tcPr>
          <w:p w14:paraId="4A13019F"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Post-Listing Activity</w:t>
            </w:r>
          </w:p>
        </w:tc>
      </w:tr>
      <w:tr w:rsidR="00500BC5" w:rsidRPr="006B541D" w14:paraId="617F8116" w14:textId="77777777" w:rsidTr="00396513">
        <w:trPr>
          <w:cantSplit/>
          <w:trHeight w:val="300"/>
          <w:tblHeader/>
        </w:trPr>
        <w:tc>
          <w:tcPr>
            <w:tcW w:w="1292" w:type="dxa"/>
            <w:tcBorders>
              <w:top w:val="single" w:sz="4" w:space="0" w:color="auto"/>
              <w:left w:val="single" w:sz="4" w:space="0" w:color="auto"/>
              <w:bottom w:val="single" w:sz="4" w:space="0" w:color="auto"/>
              <w:right w:val="single" w:sz="4" w:space="0" w:color="auto"/>
            </w:tcBorders>
            <w:noWrap/>
            <w:vAlign w:val="center"/>
            <w:hideMark/>
          </w:tcPr>
          <w:p w14:paraId="5A0C9943"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Common Name</w:t>
            </w:r>
          </w:p>
        </w:tc>
        <w:tc>
          <w:tcPr>
            <w:tcW w:w="1292" w:type="dxa"/>
            <w:tcBorders>
              <w:top w:val="single" w:sz="4" w:space="0" w:color="auto"/>
              <w:left w:val="single" w:sz="4" w:space="0" w:color="auto"/>
              <w:bottom w:val="single" w:sz="4" w:space="0" w:color="auto"/>
              <w:right w:val="single" w:sz="4" w:space="0" w:color="auto"/>
            </w:tcBorders>
            <w:noWrap/>
            <w:vAlign w:val="center"/>
            <w:hideMark/>
          </w:tcPr>
          <w:p w14:paraId="30607BA7"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Scientific Name</w:t>
            </w:r>
          </w:p>
        </w:tc>
        <w:tc>
          <w:tcPr>
            <w:tcW w:w="1284" w:type="dxa"/>
            <w:tcBorders>
              <w:top w:val="single" w:sz="4" w:space="0" w:color="auto"/>
              <w:left w:val="single" w:sz="4" w:space="0" w:color="auto"/>
              <w:bottom w:val="single" w:sz="4" w:space="0" w:color="auto"/>
              <w:right w:val="single" w:sz="4" w:space="0" w:color="auto"/>
            </w:tcBorders>
            <w:noWrap/>
            <w:vAlign w:val="center"/>
            <w:hideMark/>
          </w:tcPr>
          <w:p w14:paraId="0074871F"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90-Day Finding</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11704E63"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12-Month Finding / Proposed Rule</w:t>
            </w:r>
          </w:p>
        </w:tc>
        <w:tc>
          <w:tcPr>
            <w:tcW w:w="1313" w:type="dxa"/>
            <w:tcBorders>
              <w:top w:val="single" w:sz="4" w:space="0" w:color="auto"/>
              <w:left w:val="single" w:sz="4" w:space="0" w:color="auto"/>
              <w:bottom w:val="single" w:sz="4" w:space="0" w:color="auto"/>
              <w:right w:val="single" w:sz="4" w:space="0" w:color="auto"/>
            </w:tcBorders>
            <w:noWrap/>
            <w:vAlign w:val="center"/>
            <w:hideMark/>
          </w:tcPr>
          <w:p w14:paraId="1C7BE032"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Final Rule</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57548DEE"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Critical Habitat</w:t>
            </w:r>
          </w:p>
        </w:tc>
        <w:tc>
          <w:tcPr>
            <w:tcW w:w="1637" w:type="dxa"/>
            <w:tcBorders>
              <w:top w:val="single" w:sz="4" w:space="0" w:color="auto"/>
              <w:left w:val="single" w:sz="4" w:space="0" w:color="auto"/>
              <w:bottom w:val="single" w:sz="4" w:space="0" w:color="auto"/>
              <w:right w:val="single" w:sz="4" w:space="0" w:color="auto"/>
            </w:tcBorders>
            <w:noWrap/>
            <w:vAlign w:val="center"/>
            <w:hideMark/>
          </w:tcPr>
          <w:p w14:paraId="61D5C8A6" w14:textId="77777777" w:rsidR="00500BC5" w:rsidRPr="006B541D" w:rsidRDefault="00500BC5" w:rsidP="00206DB1">
            <w:pPr>
              <w:spacing w:after="0"/>
              <w:jc w:val="center"/>
              <w:rPr>
                <w:rFonts w:ascii="Arial Narrow" w:hAnsi="Arial Narrow"/>
                <w:b/>
                <w:bCs/>
                <w:sz w:val="21"/>
                <w:szCs w:val="21"/>
              </w:rPr>
            </w:pPr>
            <w:r w:rsidRPr="006B541D">
              <w:rPr>
                <w:rFonts w:ascii="Arial Narrow" w:hAnsi="Arial Narrow"/>
                <w:b/>
                <w:bCs/>
                <w:sz w:val="21"/>
                <w:szCs w:val="21"/>
              </w:rPr>
              <w:t>Recovery Plan</w:t>
            </w:r>
          </w:p>
        </w:tc>
      </w:tr>
      <w:tr w:rsidR="00500BC5" w:rsidRPr="006B541D" w14:paraId="20C83FC6" w14:textId="77777777" w:rsidTr="00396513">
        <w:trPr>
          <w:cantSplit/>
          <w:trHeight w:val="300"/>
        </w:trPr>
        <w:tc>
          <w:tcPr>
            <w:tcW w:w="1292" w:type="dxa"/>
            <w:tcBorders>
              <w:top w:val="single" w:sz="4" w:space="0" w:color="auto"/>
              <w:left w:val="single" w:sz="4" w:space="0" w:color="auto"/>
              <w:bottom w:val="single" w:sz="4" w:space="0" w:color="auto"/>
              <w:right w:val="single" w:sz="4" w:space="0" w:color="auto"/>
            </w:tcBorders>
            <w:noWrap/>
            <w:vAlign w:val="center"/>
            <w:hideMark/>
          </w:tcPr>
          <w:p w14:paraId="738821B3" w14:textId="77777777" w:rsidR="00500BC5" w:rsidRPr="006B541D" w:rsidRDefault="00500BC5" w:rsidP="00206DB1">
            <w:pPr>
              <w:spacing w:after="0"/>
              <w:rPr>
                <w:rFonts w:ascii="Arial Narrow" w:hAnsi="Arial Narrow"/>
                <w:bCs/>
                <w:sz w:val="21"/>
                <w:szCs w:val="21"/>
              </w:rPr>
            </w:pPr>
            <w:r>
              <w:rPr>
                <w:rFonts w:ascii="Arial Narrow" w:hAnsi="Arial Narrow"/>
                <w:bCs/>
                <w:sz w:val="21"/>
                <w:szCs w:val="21"/>
              </w:rPr>
              <w:t>Oceanic Whitetip S</w:t>
            </w:r>
            <w:r w:rsidRPr="006B541D">
              <w:rPr>
                <w:rFonts w:ascii="Arial Narrow" w:hAnsi="Arial Narrow"/>
                <w:bCs/>
                <w:sz w:val="21"/>
                <w:szCs w:val="21"/>
              </w:rPr>
              <w:t>hark</w:t>
            </w:r>
          </w:p>
        </w:tc>
        <w:tc>
          <w:tcPr>
            <w:tcW w:w="1292" w:type="dxa"/>
            <w:tcBorders>
              <w:top w:val="single" w:sz="4" w:space="0" w:color="auto"/>
              <w:left w:val="single" w:sz="4" w:space="0" w:color="auto"/>
              <w:bottom w:val="single" w:sz="4" w:space="0" w:color="auto"/>
              <w:right w:val="single" w:sz="4" w:space="0" w:color="auto"/>
            </w:tcBorders>
            <w:noWrap/>
            <w:vAlign w:val="center"/>
            <w:hideMark/>
          </w:tcPr>
          <w:p w14:paraId="4881C1C5" w14:textId="77777777" w:rsidR="00500BC5" w:rsidRPr="006B541D" w:rsidRDefault="00500BC5" w:rsidP="00206DB1">
            <w:pPr>
              <w:spacing w:after="0"/>
              <w:rPr>
                <w:rFonts w:ascii="Arial Narrow" w:hAnsi="Arial Narrow"/>
                <w:i/>
                <w:iCs/>
                <w:sz w:val="21"/>
                <w:szCs w:val="21"/>
              </w:rPr>
            </w:pPr>
            <w:r w:rsidRPr="006B541D">
              <w:rPr>
                <w:rFonts w:ascii="Arial Narrow" w:hAnsi="Arial Narrow"/>
                <w:i/>
                <w:iCs/>
                <w:sz w:val="21"/>
                <w:szCs w:val="21"/>
              </w:rPr>
              <w:t xml:space="preserve">Carcharhinus </w:t>
            </w:r>
            <w:proofErr w:type="spellStart"/>
            <w:r w:rsidRPr="006B541D">
              <w:rPr>
                <w:rFonts w:ascii="Arial Narrow" w:hAnsi="Arial Narrow"/>
                <w:i/>
                <w:iCs/>
                <w:sz w:val="21"/>
                <w:szCs w:val="21"/>
              </w:rPr>
              <w:t>longimanus</w:t>
            </w:r>
            <w:proofErr w:type="spellEnd"/>
          </w:p>
        </w:tc>
        <w:tc>
          <w:tcPr>
            <w:tcW w:w="1284" w:type="dxa"/>
            <w:tcBorders>
              <w:top w:val="single" w:sz="4" w:space="0" w:color="auto"/>
              <w:left w:val="single" w:sz="4" w:space="0" w:color="auto"/>
              <w:bottom w:val="single" w:sz="4" w:space="0" w:color="auto"/>
              <w:right w:val="single" w:sz="4" w:space="0" w:color="auto"/>
            </w:tcBorders>
            <w:noWrap/>
            <w:vAlign w:val="center"/>
            <w:hideMark/>
          </w:tcPr>
          <w:p w14:paraId="34F37237"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(81 FR 1376, 1/12/2016)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A71850A"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threatened (81 FR 96304, 12/29/2016)</w:t>
            </w:r>
          </w:p>
        </w:tc>
        <w:tc>
          <w:tcPr>
            <w:tcW w:w="1313" w:type="dxa"/>
            <w:tcBorders>
              <w:top w:val="single" w:sz="4" w:space="0" w:color="auto"/>
              <w:left w:val="single" w:sz="4" w:space="0" w:color="auto"/>
              <w:bottom w:val="single" w:sz="4" w:space="0" w:color="auto"/>
              <w:right w:val="single" w:sz="4" w:space="0" w:color="auto"/>
            </w:tcBorders>
            <w:noWrap/>
            <w:vAlign w:val="center"/>
            <w:hideMark/>
          </w:tcPr>
          <w:p w14:paraId="7009C166" w14:textId="749C668F" w:rsidR="00500BC5" w:rsidRPr="006B541D" w:rsidRDefault="00500BC5" w:rsidP="00206DB1">
            <w:pPr>
              <w:spacing w:after="0"/>
              <w:rPr>
                <w:rFonts w:ascii="Arial Narrow" w:hAnsi="Arial Narrow"/>
                <w:sz w:val="21"/>
                <w:szCs w:val="21"/>
              </w:rPr>
            </w:pPr>
            <w:r w:rsidRPr="006B541D">
              <w:rPr>
                <w:rFonts w:ascii="Arial Narrow" w:hAnsi="Arial Narrow"/>
                <w:sz w:val="21"/>
                <w:szCs w:val="21"/>
              </w:rPr>
              <w:t xml:space="preserve">Listed as </w:t>
            </w:r>
            <w:r w:rsidR="001F1FCB">
              <w:rPr>
                <w:rFonts w:ascii="Arial Narrow" w:hAnsi="Arial Narrow"/>
                <w:sz w:val="21"/>
                <w:szCs w:val="21"/>
              </w:rPr>
              <w:t>t</w:t>
            </w:r>
            <w:r w:rsidRPr="006B541D">
              <w:rPr>
                <w:rFonts w:ascii="Arial Narrow" w:hAnsi="Arial Narrow"/>
                <w:sz w:val="21"/>
                <w:szCs w:val="21"/>
              </w:rPr>
              <w:t>hreatened (83 FR 4153, 1/30/18)</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414D4E21" w14:textId="2F176DD7" w:rsidR="00500BC5" w:rsidRPr="006B541D" w:rsidRDefault="0083120C" w:rsidP="00206DB1">
            <w:pPr>
              <w:spacing w:after="0"/>
              <w:rPr>
                <w:rFonts w:ascii="Arial Narrow" w:hAnsi="Arial Narrow"/>
                <w:sz w:val="21"/>
                <w:szCs w:val="21"/>
              </w:rPr>
            </w:pPr>
            <w:r w:rsidRPr="0083120C">
              <w:rPr>
                <w:rFonts w:ascii="Arial Narrow" w:hAnsi="Arial Narrow"/>
                <w:sz w:val="21"/>
                <w:szCs w:val="21"/>
              </w:rPr>
              <w:t>Designation not prudent; no areas within US jurisdiction that meet definition of critical habitat (85 FR 12898, 3/5/2020)</w:t>
            </w:r>
          </w:p>
        </w:tc>
        <w:tc>
          <w:tcPr>
            <w:tcW w:w="1637" w:type="dxa"/>
            <w:tcBorders>
              <w:top w:val="single" w:sz="4" w:space="0" w:color="auto"/>
              <w:left w:val="single" w:sz="4" w:space="0" w:color="auto"/>
              <w:bottom w:val="single" w:sz="4" w:space="0" w:color="auto"/>
              <w:right w:val="single" w:sz="4" w:space="0" w:color="auto"/>
            </w:tcBorders>
            <w:noWrap/>
            <w:vAlign w:val="center"/>
            <w:hideMark/>
          </w:tcPr>
          <w:p w14:paraId="4DBB2D5E" w14:textId="30DDAE8B" w:rsidR="00500BC5" w:rsidRPr="006B541D" w:rsidRDefault="0083120C" w:rsidP="00206DB1">
            <w:pPr>
              <w:spacing w:after="0"/>
              <w:rPr>
                <w:rFonts w:ascii="Arial Narrow" w:hAnsi="Arial Narrow"/>
                <w:sz w:val="21"/>
                <w:szCs w:val="21"/>
              </w:rPr>
            </w:pPr>
            <w:r w:rsidRPr="0083120C">
              <w:rPr>
                <w:rFonts w:ascii="Arial Narrow" w:hAnsi="Arial Narrow"/>
                <w:sz w:val="21"/>
                <w:szCs w:val="21"/>
              </w:rPr>
              <w:t>In development; recovery planning workshops convened in 2019; draft plan anticipated in late 2020.</w:t>
            </w:r>
          </w:p>
        </w:tc>
      </w:tr>
      <w:tr w:rsidR="00500BC5" w:rsidRPr="006B541D" w14:paraId="5FE612B2" w14:textId="77777777" w:rsidTr="00396513">
        <w:trPr>
          <w:cantSplit/>
          <w:trHeight w:val="300"/>
        </w:trPr>
        <w:tc>
          <w:tcPr>
            <w:tcW w:w="1292" w:type="dxa"/>
            <w:tcBorders>
              <w:top w:val="single" w:sz="4" w:space="0" w:color="auto"/>
              <w:left w:val="single" w:sz="4" w:space="0" w:color="auto"/>
              <w:bottom w:val="single" w:sz="4" w:space="0" w:color="auto"/>
              <w:right w:val="single" w:sz="4" w:space="0" w:color="auto"/>
            </w:tcBorders>
            <w:noWrap/>
            <w:vAlign w:val="center"/>
            <w:hideMark/>
          </w:tcPr>
          <w:p w14:paraId="1646D19C" w14:textId="77777777" w:rsidR="00500BC5" w:rsidRPr="006B541D" w:rsidRDefault="00500BC5" w:rsidP="00206DB1">
            <w:pPr>
              <w:spacing w:after="0"/>
              <w:rPr>
                <w:rFonts w:ascii="Arial Narrow" w:hAnsi="Arial Narrow"/>
                <w:bCs/>
                <w:sz w:val="21"/>
                <w:szCs w:val="21"/>
              </w:rPr>
            </w:pPr>
            <w:r>
              <w:rPr>
                <w:rFonts w:ascii="Arial Narrow" w:hAnsi="Arial Narrow"/>
                <w:bCs/>
                <w:sz w:val="21"/>
                <w:szCs w:val="21"/>
              </w:rPr>
              <w:t>Giant Manta R</w:t>
            </w:r>
            <w:r w:rsidRPr="006B541D">
              <w:rPr>
                <w:rFonts w:ascii="Arial Narrow" w:hAnsi="Arial Narrow"/>
                <w:bCs/>
                <w:sz w:val="21"/>
                <w:szCs w:val="21"/>
              </w:rPr>
              <w:t>ay</w:t>
            </w:r>
          </w:p>
        </w:tc>
        <w:tc>
          <w:tcPr>
            <w:tcW w:w="1292" w:type="dxa"/>
            <w:tcBorders>
              <w:top w:val="single" w:sz="4" w:space="0" w:color="auto"/>
              <w:left w:val="single" w:sz="4" w:space="0" w:color="auto"/>
              <w:bottom w:val="single" w:sz="4" w:space="0" w:color="auto"/>
              <w:right w:val="single" w:sz="4" w:space="0" w:color="auto"/>
            </w:tcBorders>
            <w:noWrap/>
            <w:vAlign w:val="center"/>
            <w:hideMark/>
          </w:tcPr>
          <w:p w14:paraId="35E407BE" w14:textId="77777777" w:rsidR="00500BC5" w:rsidRPr="006B541D" w:rsidRDefault="00500BC5" w:rsidP="00206DB1">
            <w:pPr>
              <w:spacing w:after="0"/>
              <w:rPr>
                <w:rFonts w:ascii="Arial Narrow" w:hAnsi="Arial Narrow"/>
                <w:i/>
                <w:iCs/>
                <w:sz w:val="21"/>
                <w:szCs w:val="21"/>
              </w:rPr>
            </w:pPr>
            <w:r w:rsidRPr="006B541D">
              <w:rPr>
                <w:rFonts w:ascii="Arial Narrow" w:hAnsi="Arial Narrow"/>
                <w:i/>
                <w:iCs/>
                <w:sz w:val="21"/>
                <w:szCs w:val="21"/>
              </w:rPr>
              <w:t xml:space="preserve">Manta </w:t>
            </w:r>
            <w:proofErr w:type="spellStart"/>
            <w:r w:rsidRPr="006B541D">
              <w:rPr>
                <w:rFonts w:ascii="Arial Narrow" w:hAnsi="Arial Narrow"/>
                <w:i/>
                <w:iCs/>
                <w:sz w:val="21"/>
                <w:szCs w:val="21"/>
              </w:rPr>
              <w:t>birostris</w:t>
            </w:r>
            <w:proofErr w:type="spellEnd"/>
          </w:p>
        </w:tc>
        <w:tc>
          <w:tcPr>
            <w:tcW w:w="1284" w:type="dxa"/>
            <w:tcBorders>
              <w:top w:val="single" w:sz="4" w:space="0" w:color="auto"/>
              <w:left w:val="single" w:sz="4" w:space="0" w:color="auto"/>
              <w:bottom w:val="single" w:sz="4" w:space="0" w:color="auto"/>
              <w:right w:val="single" w:sz="4" w:space="0" w:color="auto"/>
            </w:tcBorders>
            <w:noWrap/>
            <w:vAlign w:val="center"/>
            <w:hideMark/>
          </w:tcPr>
          <w:p w14:paraId="0809D519"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(81 FR 8874, 2/23/2016)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C40E816"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threatened (82 FRN 3694, 1/12/2017)</w:t>
            </w:r>
          </w:p>
        </w:tc>
        <w:tc>
          <w:tcPr>
            <w:tcW w:w="1313" w:type="dxa"/>
            <w:tcBorders>
              <w:top w:val="single" w:sz="4" w:space="0" w:color="auto"/>
              <w:left w:val="single" w:sz="4" w:space="0" w:color="auto"/>
              <w:bottom w:val="single" w:sz="4" w:space="0" w:color="auto"/>
              <w:right w:val="single" w:sz="4" w:space="0" w:color="auto"/>
            </w:tcBorders>
            <w:noWrap/>
            <w:vAlign w:val="center"/>
            <w:hideMark/>
          </w:tcPr>
          <w:p w14:paraId="6114832F" w14:textId="437DD161" w:rsidR="00500BC5" w:rsidRPr="006B541D" w:rsidRDefault="00500BC5" w:rsidP="00206DB1">
            <w:pPr>
              <w:spacing w:after="0"/>
              <w:rPr>
                <w:rFonts w:ascii="Arial Narrow" w:hAnsi="Arial Narrow"/>
                <w:sz w:val="21"/>
                <w:szCs w:val="21"/>
              </w:rPr>
            </w:pPr>
            <w:r w:rsidRPr="006B541D">
              <w:rPr>
                <w:rFonts w:ascii="Arial Narrow" w:hAnsi="Arial Narrow"/>
                <w:sz w:val="21"/>
                <w:szCs w:val="21"/>
              </w:rPr>
              <w:t xml:space="preserve">Listed as </w:t>
            </w:r>
            <w:r w:rsidR="001F1FCB">
              <w:rPr>
                <w:rFonts w:ascii="Arial Narrow" w:hAnsi="Arial Narrow"/>
                <w:sz w:val="21"/>
                <w:szCs w:val="21"/>
              </w:rPr>
              <w:t>t</w:t>
            </w:r>
            <w:r w:rsidRPr="006B541D">
              <w:rPr>
                <w:rFonts w:ascii="Arial Narrow" w:hAnsi="Arial Narrow"/>
                <w:sz w:val="21"/>
                <w:szCs w:val="21"/>
              </w:rPr>
              <w:t>hreatened (83 FR 2916, 1/22/18)</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6AF99131" w14:textId="4CD649A2" w:rsidR="00500BC5" w:rsidRPr="006B541D" w:rsidRDefault="0050454A" w:rsidP="00206DB1">
            <w:pPr>
              <w:spacing w:after="0"/>
              <w:rPr>
                <w:rFonts w:ascii="Arial Narrow" w:hAnsi="Arial Narrow"/>
                <w:sz w:val="21"/>
                <w:szCs w:val="21"/>
              </w:rPr>
            </w:pPr>
            <w:r w:rsidRPr="0050454A">
              <w:rPr>
                <w:rFonts w:ascii="Arial Narrow" w:hAnsi="Arial Narrow"/>
                <w:sz w:val="21"/>
                <w:szCs w:val="21"/>
              </w:rPr>
              <w:t>Designation not prudent; no areas within US jurisdiction that meet definition of critical habitat (84 FR 66652, 12/5/2019)</w:t>
            </w:r>
          </w:p>
        </w:tc>
        <w:tc>
          <w:tcPr>
            <w:tcW w:w="1637" w:type="dxa"/>
            <w:tcBorders>
              <w:top w:val="single" w:sz="4" w:space="0" w:color="auto"/>
              <w:left w:val="single" w:sz="4" w:space="0" w:color="auto"/>
              <w:bottom w:val="single" w:sz="4" w:space="0" w:color="auto"/>
              <w:right w:val="single" w:sz="4" w:space="0" w:color="auto"/>
            </w:tcBorders>
            <w:noWrap/>
            <w:vAlign w:val="center"/>
            <w:hideMark/>
          </w:tcPr>
          <w:p w14:paraId="0343ECF5" w14:textId="53D3AC0F" w:rsidR="00500BC5" w:rsidRPr="006B541D" w:rsidRDefault="0050454A" w:rsidP="00206DB1">
            <w:pPr>
              <w:spacing w:after="0"/>
              <w:rPr>
                <w:rFonts w:ascii="Arial Narrow" w:hAnsi="Arial Narrow"/>
                <w:sz w:val="21"/>
                <w:szCs w:val="21"/>
              </w:rPr>
            </w:pPr>
            <w:r w:rsidRPr="0050454A">
              <w:rPr>
                <w:rFonts w:ascii="Arial Narrow" w:hAnsi="Arial Narrow"/>
                <w:sz w:val="21"/>
                <w:szCs w:val="21"/>
              </w:rPr>
              <w:t>Recovery outline published 12/4/19 to serve as interim guidance until full recovery plan is developed.</w:t>
            </w:r>
          </w:p>
        </w:tc>
      </w:tr>
      <w:tr w:rsidR="00500BC5" w:rsidRPr="006B541D" w14:paraId="1EDCC7D5" w14:textId="77777777" w:rsidTr="00396513">
        <w:trPr>
          <w:cantSplit/>
          <w:trHeight w:val="300"/>
        </w:trPr>
        <w:tc>
          <w:tcPr>
            <w:tcW w:w="1292" w:type="dxa"/>
            <w:tcBorders>
              <w:top w:val="single" w:sz="4" w:space="0" w:color="auto"/>
              <w:left w:val="single" w:sz="4" w:space="0" w:color="auto"/>
              <w:bottom w:val="single" w:sz="4" w:space="0" w:color="auto"/>
              <w:right w:val="single" w:sz="4" w:space="0" w:color="auto"/>
            </w:tcBorders>
            <w:noWrap/>
            <w:vAlign w:val="center"/>
            <w:hideMark/>
          </w:tcPr>
          <w:p w14:paraId="18683081" w14:textId="77777777" w:rsidR="00500BC5" w:rsidRPr="006B541D" w:rsidRDefault="00500BC5" w:rsidP="00206DB1">
            <w:pPr>
              <w:spacing w:after="0"/>
              <w:rPr>
                <w:rFonts w:ascii="Arial Narrow" w:hAnsi="Arial Narrow"/>
                <w:bCs/>
                <w:sz w:val="21"/>
                <w:szCs w:val="21"/>
              </w:rPr>
            </w:pPr>
            <w:r>
              <w:rPr>
                <w:rFonts w:ascii="Arial Narrow" w:hAnsi="Arial Narrow"/>
                <w:bCs/>
                <w:sz w:val="21"/>
                <w:szCs w:val="21"/>
              </w:rPr>
              <w:lastRenderedPageBreak/>
              <w:t>False Killer W</w:t>
            </w:r>
            <w:r w:rsidRPr="006B541D">
              <w:rPr>
                <w:rFonts w:ascii="Arial Narrow" w:hAnsi="Arial Narrow"/>
                <w:bCs/>
                <w:sz w:val="21"/>
                <w:szCs w:val="21"/>
              </w:rPr>
              <w:t>hale (MHI Insular DPS)</w:t>
            </w:r>
          </w:p>
        </w:tc>
        <w:tc>
          <w:tcPr>
            <w:tcW w:w="1292" w:type="dxa"/>
            <w:tcBorders>
              <w:top w:val="single" w:sz="4" w:space="0" w:color="auto"/>
              <w:left w:val="single" w:sz="4" w:space="0" w:color="auto"/>
              <w:bottom w:val="single" w:sz="4" w:space="0" w:color="auto"/>
              <w:right w:val="single" w:sz="4" w:space="0" w:color="auto"/>
            </w:tcBorders>
            <w:noWrap/>
            <w:vAlign w:val="center"/>
            <w:hideMark/>
          </w:tcPr>
          <w:p w14:paraId="70197650" w14:textId="77777777" w:rsidR="00500BC5" w:rsidRPr="006B541D" w:rsidRDefault="00500BC5" w:rsidP="00206DB1">
            <w:pPr>
              <w:spacing w:after="0"/>
              <w:rPr>
                <w:rFonts w:ascii="Arial Narrow" w:hAnsi="Arial Narrow"/>
                <w:i/>
                <w:iCs/>
                <w:sz w:val="21"/>
                <w:szCs w:val="21"/>
              </w:rPr>
            </w:pPr>
            <w:r w:rsidRPr="006B541D">
              <w:rPr>
                <w:rFonts w:ascii="Arial Narrow" w:hAnsi="Arial Narrow"/>
                <w:i/>
                <w:iCs/>
                <w:sz w:val="21"/>
                <w:szCs w:val="21"/>
              </w:rPr>
              <w:t>Pseudorca crassidens</w:t>
            </w:r>
          </w:p>
        </w:tc>
        <w:tc>
          <w:tcPr>
            <w:tcW w:w="1284" w:type="dxa"/>
            <w:tcBorders>
              <w:top w:val="single" w:sz="4" w:space="0" w:color="auto"/>
              <w:left w:val="single" w:sz="4" w:space="0" w:color="auto"/>
              <w:bottom w:val="single" w:sz="4" w:space="0" w:color="auto"/>
              <w:right w:val="single" w:sz="4" w:space="0" w:color="auto"/>
            </w:tcBorders>
            <w:noWrap/>
            <w:vAlign w:val="center"/>
            <w:hideMark/>
          </w:tcPr>
          <w:p w14:paraId="1BDCD6C6"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(75 FR 316, 1/5/2010)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2281937"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endangered (75 FR 70169, 11/17/2010)</w:t>
            </w:r>
          </w:p>
        </w:tc>
        <w:tc>
          <w:tcPr>
            <w:tcW w:w="1313" w:type="dxa"/>
            <w:tcBorders>
              <w:top w:val="single" w:sz="4" w:space="0" w:color="auto"/>
              <w:left w:val="single" w:sz="4" w:space="0" w:color="auto"/>
              <w:bottom w:val="single" w:sz="4" w:space="0" w:color="auto"/>
              <w:right w:val="single" w:sz="4" w:space="0" w:color="auto"/>
            </w:tcBorders>
            <w:noWrap/>
            <w:vAlign w:val="center"/>
            <w:hideMark/>
          </w:tcPr>
          <w:p w14:paraId="575BF7B2"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Listed as endangered (77 FR 70915, 11/28/2012)</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7E3A41A7" w14:textId="7A7C9DFA" w:rsidR="00500BC5" w:rsidRPr="006B541D" w:rsidRDefault="006239FC" w:rsidP="00206DB1">
            <w:pPr>
              <w:spacing w:after="0"/>
              <w:rPr>
                <w:rFonts w:ascii="Arial Narrow" w:hAnsi="Arial Narrow"/>
                <w:sz w:val="21"/>
                <w:szCs w:val="21"/>
              </w:rPr>
            </w:pPr>
            <w:r>
              <w:rPr>
                <w:rFonts w:ascii="Arial Narrow" w:hAnsi="Arial Narrow"/>
                <w:sz w:val="21"/>
                <w:szCs w:val="21"/>
              </w:rPr>
              <w:t>D</w:t>
            </w:r>
            <w:r w:rsidR="00500BC5" w:rsidRPr="006B541D">
              <w:rPr>
                <w:rFonts w:ascii="Arial Narrow" w:hAnsi="Arial Narrow"/>
                <w:sz w:val="21"/>
                <w:szCs w:val="21"/>
              </w:rPr>
              <w:t xml:space="preserve">esignated in waters from the 45 m depth contour to the 3,200 m depth contour around the MHI from Niihau east to Hawaii </w:t>
            </w:r>
          </w:p>
          <w:p w14:paraId="1BF59A48"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 xml:space="preserve">(83 FR 35062, 07/24/2018) </w:t>
            </w:r>
          </w:p>
        </w:tc>
        <w:tc>
          <w:tcPr>
            <w:tcW w:w="1637" w:type="dxa"/>
            <w:tcBorders>
              <w:top w:val="single" w:sz="4" w:space="0" w:color="auto"/>
              <w:left w:val="single" w:sz="4" w:space="0" w:color="auto"/>
              <w:bottom w:val="single" w:sz="4" w:space="0" w:color="auto"/>
              <w:right w:val="single" w:sz="4" w:space="0" w:color="auto"/>
            </w:tcBorders>
            <w:noWrap/>
            <w:vAlign w:val="center"/>
            <w:hideMark/>
          </w:tcPr>
          <w:p w14:paraId="382C8450" w14:textId="19C57A8E" w:rsidR="00500BC5" w:rsidRPr="006B541D" w:rsidRDefault="006239FC" w:rsidP="00206DB1">
            <w:pPr>
              <w:spacing w:after="0"/>
              <w:rPr>
                <w:rFonts w:ascii="Arial Narrow" w:hAnsi="Arial Narrow"/>
                <w:sz w:val="21"/>
                <w:szCs w:val="21"/>
              </w:rPr>
            </w:pPr>
            <w:r w:rsidRPr="006239FC">
              <w:rPr>
                <w:rFonts w:ascii="Arial Narrow" w:hAnsi="Arial Narrow"/>
                <w:sz w:val="21"/>
                <w:szCs w:val="21"/>
              </w:rPr>
              <w:t>In development, draft plan and public comment period anticipated in 2020</w:t>
            </w:r>
          </w:p>
        </w:tc>
      </w:tr>
      <w:tr w:rsidR="00500BC5" w:rsidRPr="006B541D" w14:paraId="45201A65" w14:textId="77777777" w:rsidTr="00396513">
        <w:trPr>
          <w:cantSplit/>
          <w:trHeight w:val="300"/>
        </w:trPr>
        <w:tc>
          <w:tcPr>
            <w:tcW w:w="1292" w:type="dxa"/>
            <w:tcBorders>
              <w:top w:val="single" w:sz="4" w:space="0" w:color="auto"/>
              <w:left w:val="single" w:sz="4" w:space="0" w:color="auto"/>
              <w:bottom w:val="single" w:sz="4" w:space="0" w:color="auto"/>
              <w:right w:val="single" w:sz="4" w:space="0" w:color="auto"/>
            </w:tcBorders>
            <w:noWrap/>
            <w:vAlign w:val="center"/>
            <w:hideMark/>
          </w:tcPr>
          <w:p w14:paraId="16EAF6E5" w14:textId="77777777" w:rsidR="00500BC5" w:rsidRPr="006B541D" w:rsidRDefault="00500BC5" w:rsidP="00206DB1">
            <w:pPr>
              <w:spacing w:after="0"/>
              <w:rPr>
                <w:rFonts w:ascii="Arial Narrow" w:hAnsi="Arial Narrow"/>
                <w:bCs/>
                <w:sz w:val="21"/>
                <w:szCs w:val="21"/>
              </w:rPr>
            </w:pPr>
            <w:r w:rsidRPr="006B541D">
              <w:rPr>
                <w:rFonts w:ascii="Arial Narrow" w:hAnsi="Arial Narrow"/>
                <w:bCs/>
                <w:sz w:val="21"/>
                <w:szCs w:val="21"/>
              </w:rPr>
              <w:t>G</w:t>
            </w:r>
            <w:r>
              <w:rPr>
                <w:rFonts w:ascii="Arial Narrow" w:hAnsi="Arial Narrow"/>
                <w:bCs/>
                <w:sz w:val="21"/>
                <w:szCs w:val="21"/>
              </w:rPr>
              <w:t>reen Sea T</w:t>
            </w:r>
            <w:r w:rsidRPr="006B541D">
              <w:rPr>
                <w:rFonts w:ascii="Arial Narrow" w:hAnsi="Arial Narrow"/>
                <w:bCs/>
                <w:sz w:val="21"/>
                <w:szCs w:val="21"/>
              </w:rPr>
              <w:t xml:space="preserve">urtle </w:t>
            </w:r>
          </w:p>
        </w:tc>
        <w:tc>
          <w:tcPr>
            <w:tcW w:w="1292" w:type="dxa"/>
            <w:tcBorders>
              <w:top w:val="single" w:sz="4" w:space="0" w:color="auto"/>
              <w:left w:val="single" w:sz="4" w:space="0" w:color="auto"/>
              <w:bottom w:val="single" w:sz="4" w:space="0" w:color="auto"/>
              <w:right w:val="single" w:sz="4" w:space="0" w:color="auto"/>
            </w:tcBorders>
            <w:noWrap/>
            <w:vAlign w:val="center"/>
            <w:hideMark/>
          </w:tcPr>
          <w:p w14:paraId="4F0E71BA" w14:textId="77777777" w:rsidR="00500BC5" w:rsidRPr="006B541D" w:rsidRDefault="00500BC5" w:rsidP="00206DB1">
            <w:pPr>
              <w:spacing w:after="0"/>
              <w:rPr>
                <w:rFonts w:ascii="Arial Narrow" w:hAnsi="Arial Narrow"/>
                <w:i/>
                <w:iCs/>
                <w:sz w:val="21"/>
                <w:szCs w:val="21"/>
              </w:rPr>
            </w:pPr>
            <w:r w:rsidRPr="006B541D">
              <w:rPr>
                <w:rFonts w:ascii="Arial Narrow" w:hAnsi="Arial Narrow"/>
                <w:i/>
                <w:iCs/>
                <w:sz w:val="21"/>
                <w:szCs w:val="21"/>
              </w:rPr>
              <w:t>Chelonia mydas</w:t>
            </w:r>
          </w:p>
        </w:tc>
        <w:tc>
          <w:tcPr>
            <w:tcW w:w="1284" w:type="dxa"/>
            <w:tcBorders>
              <w:top w:val="single" w:sz="4" w:space="0" w:color="auto"/>
              <w:left w:val="single" w:sz="4" w:space="0" w:color="auto"/>
              <w:bottom w:val="single" w:sz="4" w:space="0" w:color="auto"/>
              <w:right w:val="single" w:sz="4" w:space="0" w:color="auto"/>
            </w:tcBorders>
            <w:noWrap/>
            <w:vAlign w:val="center"/>
            <w:hideMark/>
          </w:tcPr>
          <w:p w14:paraId="782DD1CC"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(77 FR 45571, 8/1/2012)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10D66829"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Identification of 11 DPSs, endangered and threatened (80 FR 15271, 3/23/2015)</w:t>
            </w:r>
          </w:p>
        </w:tc>
        <w:tc>
          <w:tcPr>
            <w:tcW w:w="1313" w:type="dxa"/>
            <w:tcBorders>
              <w:top w:val="single" w:sz="4" w:space="0" w:color="auto"/>
              <w:left w:val="single" w:sz="4" w:space="0" w:color="auto"/>
              <w:bottom w:val="single" w:sz="4" w:space="0" w:color="auto"/>
              <w:right w:val="single" w:sz="4" w:space="0" w:color="auto"/>
            </w:tcBorders>
            <w:noWrap/>
            <w:vAlign w:val="center"/>
            <w:hideMark/>
          </w:tcPr>
          <w:p w14:paraId="0C66B9D9"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11 DPSs listed as endangered and threatened (81 FR 20057, 4/6/2016)</w:t>
            </w:r>
          </w:p>
        </w:tc>
        <w:tc>
          <w:tcPr>
            <w:tcW w:w="1435" w:type="dxa"/>
            <w:tcBorders>
              <w:top w:val="single" w:sz="4" w:space="0" w:color="auto"/>
              <w:left w:val="single" w:sz="4" w:space="0" w:color="auto"/>
              <w:bottom w:val="single" w:sz="4" w:space="0" w:color="auto"/>
              <w:right w:val="single" w:sz="4" w:space="0" w:color="auto"/>
            </w:tcBorders>
            <w:noWrap/>
            <w:vAlign w:val="center"/>
            <w:hideMark/>
          </w:tcPr>
          <w:p w14:paraId="5BF48236" w14:textId="47FB6171" w:rsidR="00500BC5" w:rsidRPr="006B541D" w:rsidRDefault="00500BC5" w:rsidP="00206DB1">
            <w:pPr>
              <w:spacing w:after="0"/>
              <w:rPr>
                <w:rFonts w:ascii="Arial Narrow" w:hAnsi="Arial Narrow"/>
                <w:sz w:val="21"/>
                <w:szCs w:val="21"/>
              </w:rPr>
            </w:pPr>
            <w:r w:rsidRPr="006B541D">
              <w:rPr>
                <w:rFonts w:ascii="Arial Narrow" w:hAnsi="Arial Narrow"/>
                <w:sz w:val="21"/>
                <w:szCs w:val="21"/>
              </w:rPr>
              <w:t xml:space="preserve">In development, proposal expected TBA </w:t>
            </w:r>
          </w:p>
        </w:tc>
        <w:tc>
          <w:tcPr>
            <w:tcW w:w="1637" w:type="dxa"/>
            <w:tcBorders>
              <w:top w:val="single" w:sz="4" w:space="0" w:color="auto"/>
              <w:left w:val="single" w:sz="4" w:space="0" w:color="auto"/>
              <w:bottom w:val="single" w:sz="4" w:space="0" w:color="auto"/>
              <w:right w:val="single" w:sz="4" w:space="0" w:color="auto"/>
            </w:tcBorders>
            <w:noWrap/>
            <w:vAlign w:val="center"/>
            <w:hideMark/>
          </w:tcPr>
          <w:p w14:paraId="4E343D4A"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TBA</w:t>
            </w:r>
          </w:p>
        </w:tc>
      </w:tr>
      <w:tr w:rsidR="00500BC5" w:rsidRPr="006B541D" w14:paraId="47F17B22" w14:textId="77777777" w:rsidTr="00396513">
        <w:trPr>
          <w:cantSplit/>
          <w:trHeight w:val="300"/>
        </w:trPr>
        <w:tc>
          <w:tcPr>
            <w:tcW w:w="1292" w:type="dxa"/>
            <w:tcBorders>
              <w:top w:val="single" w:sz="4" w:space="0" w:color="auto"/>
              <w:left w:val="single" w:sz="4" w:space="0" w:color="auto"/>
              <w:bottom w:val="single" w:sz="4" w:space="0" w:color="auto"/>
              <w:right w:val="single" w:sz="4" w:space="0" w:color="auto"/>
            </w:tcBorders>
            <w:noWrap/>
            <w:vAlign w:val="center"/>
          </w:tcPr>
          <w:p w14:paraId="7BA17EB6" w14:textId="77777777" w:rsidR="00500BC5" w:rsidRPr="006B541D" w:rsidRDefault="00500BC5" w:rsidP="00206DB1">
            <w:pPr>
              <w:spacing w:after="0"/>
              <w:rPr>
                <w:rFonts w:ascii="Arial Narrow" w:hAnsi="Arial Narrow"/>
                <w:bCs/>
                <w:sz w:val="21"/>
                <w:szCs w:val="21"/>
              </w:rPr>
            </w:pPr>
            <w:r>
              <w:rPr>
                <w:rFonts w:ascii="Arial Narrow" w:hAnsi="Arial Narrow"/>
                <w:bCs/>
                <w:sz w:val="21"/>
                <w:szCs w:val="21"/>
              </w:rPr>
              <w:t>Leatherback Sea T</w:t>
            </w:r>
            <w:r w:rsidRPr="006B541D">
              <w:rPr>
                <w:rFonts w:ascii="Arial Narrow" w:hAnsi="Arial Narrow"/>
                <w:bCs/>
                <w:sz w:val="21"/>
                <w:szCs w:val="21"/>
              </w:rPr>
              <w:t xml:space="preserve">urtle </w:t>
            </w:r>
          </w:p>
        </w:tc>
        <w:tc>
          <w:tcPr>
            <w:tcW w:w="1292" w:type="dxa"/>
            <w:tcBorders>
              <w:top w:val="single" w:sz="4" w:space="0" w:color="auto"/>
              <w:left w:val="single" w:sz="4" w:space="0" w:color="auto"/>
              <w:bottom w:val="single" w:sz="4" w:space="0" w:color="auto"/>
              <w:right w:val="single" w:sz="4" w:space="0" w:color="auto"/>
            </w:tcBorders>
            <w:noWrap/>
            <w:vAlign w:val="center"/>
          </w:tcPr>
          <w:p w14:paraId="7D870D24" w14:textId="77777777" w:rsidR="00500BC5" w:rsidRPr="006B541D" w:rsidRDefault="00500BC5" w:rsidP="00206DB1">
            <w:pPr>
              <w:spacing w:after="0"/>
              <w:rPr>
                <w:rFonts w:ascii="Arial Narrow" w:hAnsi="Arial Narrow"/>
                <w:i/>
                <w:iCs/>
                <w:sz w:val="21"/>
                <w:szCs w:val="21"/>
              </w:rPr>
            </w:pPr>
            <w:r w:rsidRPr="006B541D">
              <w:rPr>
                <w:rFonts w:ascii="Arial Narrow" w:hAnsi="Arial Narrow"/>
                <w:i/>
                <w:iCs/>
                <w:sz w:val="21"/>
                <w:szCs w:val="21"/>
              </w:rPr>
              <w:t xml:space="preserve">Dermochelys </w:t>
            </w:r>
            <w:proofErr w:type="spellStart"/>
            <w:r w:rsidRPr="006B541D">
              <w:rPr>
                <w:rFonts w:ascii="Arial Narrow" w:hAnsi="Arial Narrow"/>
                <w:i/>
                <w:iCs/>
                <w:sz w:val="21"/>
                <w:szCs w:val="21"/>
              </w:rPr>
              <w:t>coriacea</w:t>
            </w:r>
            <w:proofErr w:type="spellEnd"/>
            <w:r w:rsidRPr="006B541D">
              <w:rPr>
                <w:rFonts w:ascii="Arial Narrow" w:hAnsi="Arial Narrow"/>
                <w:i/>
                <w:iCs/>
                <w:sz w:val="21"/>
                <w:szCs w:val="21"/>
              </w:rPr>
              <w:t xml:space="preserve"> </w:t>
            </w:r>
          </w:p>
        </w:tc>
        <w:tc>
          <w:tcPr>
            <w:tcW w:w="1284" w:type="dxa"/>
            <w:tcBorders>
              <w:top w:val="single" w:sz="4" w:space="0" w:color="auto"/>
              <w:left w:val="single" w:sz="4" w:space="0" w:color="auto"/>
              <w:bottom w:val="single" w:sz="4" w:space="0" w:color="auto"/>
              <w:right w:val="single" w:sz="4" w:space="0" w:color="auto"/>
            </w:tcBorders>
            <w:noWrap/>
            <w:vAlign w:val="center"/>
          </w:tcPr>
          <w:p w14:paraId="41101630"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90-day finding on a petition to identify the Northwest Atlantic leatherback turtle as a DPS (82 FR 57565, 12/06/2017)</w:t>
            </w:r>
          </w:p>
        </w:tc>
        <w:tc>
          <w:tcPr>
            <w:tcW w:w="1323" w:type="dxa"/>
            <w:tcBorders>
              <w:top w:val="single" w:sz="4" w:space="0" w:color="auto"/>
              <w:left w:val="single" w:sz="4" w:space="0" w:color="auto"/>
              <w:bottom w:val="single" w:sz="4" w:space="0" w:color="auto"/>
              <w:right w:val="single" w:sz="4" w:space="0" w:color="auto"/>
            </w:tcBorders>
            <w:noWrap/>
            <w:vAlign w:val="center"/>
          </w:tcPr>
          <w:p w14:paraId="21300FDF" w14:textId="11D60D50" w:rsidR="00500BC5" w:rsidRPr="006B541D" w:rsidRDefault="00500BC5" w:rsidP="00206DB1">
            <w:pPr>
              <w:spacing w:after="0"/>
              <w:rPr>
                <w:rFonts w:ascii="Arial Narrow" w:hAnsi="Arial Narrow"/>
                <w:sz w:val="21"/>
                <w:szCs w:val="21"/>
              </w:rPr>
            </w:pPr>
            <w:r w:rsidRPr="006B541D">
              <w:rPr>
                <w:rFonts w:ascii="Arial Narrow" w:hAnsi="Arial Narrow"/>
                <w:sz w:val="21"/>
                <w:szCs w:val="21"/>
              </w:rPr>
              <w:t xml:space="preserve">TBA (status review </w:t>
            </w:r>
            <w:r w:rsidR="006239FC" w:rsidRPr="006239FC">
              <w:rPr>
                <w:rFonts w:ascii="Arial Narrow" w:hAnsi="Arial Narrow"/>
                <w:sz w:val="21"/>
                <w:szCs w:val="21"/>
              </w:rPr>
              <w:t>and 12-month finding anticipated in 2020)</w:t>
            </w:r>
          </w:p>
        </w:tc>
        <w:tc>
          <w:tcPr>
            <w:tcW w:w="1313" w:type="dxa"/>
            <w:tcBorders>
              <w:top w:val="single" w:sz="4" w:space="0" w:color="auto"/>
              <w:left w:val="single" w:sz="4" w:space="0" w:color="auto"/>
              <w:bottom w:val="single" w:sz="4" w:space="0" w:color="auto"/>
              <w:right w:val="single" w:sz="4" w:space="0" w:color="auto"/>
            </w:tcBorders>
            <w:noWrap/>
            <w:vAlign w:val="center"/>
          </w:tcPr>
          <w:p w14:paraId="4BDDAF15"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TBA</w:t>
            </w:r>
          </w:p>
        </w:tc>
        <w:tc>
          <w:tcPr>
            <w:tcW w:w="1435" w:type="dxa"/>
            <w:tcBorders>
              <w:top w:val="single" w:sz="4" w:space="0" w:color="auto"/>
              <w:left w:val="single" w:sz="4" w:space="0" w:color="auto"/>
              <w:bottom w:val="single" w:sz="4" w:space="0" w:color="auto"/>
              <w:right w:val="single" w:sz="4" w:space="0" w:color="auto"/>
            </w:tcBorders>
            <w:noWrap/>
            <w:vAlign w:val="center"/>
          </w:tcPr>
          <w:p w14:paraId="1292A700"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N/A</w:t>
            </w:r>
          </w:p>
        </w:tc>
        <w:tc>
          <w:tcPr>
            <w:tcW w:w="1637" w:type="dxa"/>
            <w:tcBorders>
              <w:top w:val="single" w:sz="4" w:space="0" w:color="auto"/>
              <w:left w:val="single" w:sz="4" w:space="0" w:color="auto"/>
              <w:bottom w:val="single" w:sz="4" w:space="0" w:color="auto"/>
              <w:right w:val="single" w:sz="4" w:space="0" w:color="auto"/>
            </w:tcBorders>
            <w:noWrap/>
            <w:vAlign w:val="center"/>
          </w:tcPr>
          <w:p w14:paraId="1F1D73D5"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 xml:space="preserve"> N/A</w:t>
            </w:r>
          </w:p>
        </w:tc>
      </w:tr>
      <w:tr w:rsidR="00500BC5" w:rsidRPr="006B541D" w14:paraId="4FFE89BD" w14:textId="77777777" w:rsidTr="00396513">
        <w:trPr>
          <w:cantSplit/>
          <w:trHeight w:val="300"/>
        </w:trPr>
        <w:tc>
          <w:tcPr>
            <w:tcW w:w="1292" w:type="dxa"/>
            <w:tcBorders>
              <w:top w:val="single" w:sz="4" w:space="0" w:color="auto"/>
              <w:left w:val="single" w:sz="4" w:space="0" w:color="auto"/>
              <w:bottom w:val="single" w:sz="4" w:space="0" w:color="auto"/>
              <w:right w:val="single" w:sz="4" w:space="0" w:color="auto"/>
            </w:tcBorders>
            <w:noWrap/>
            <w:vAlign w:val="center"/>
          </w:tcPr>
          <w:p w14:paraId="160DAF81" w14:textId="77777777" w:rsidR="00500BC5" w:rsidRPr="006B541D" w:rsidRDefault="00500BC5" w:rsidP="00206DB1">
            <w:pPr>
              <w:spacing w:after="0"/>
              <w:rPr>
                <w:rFonts w:ascii="Arial Narrow" w:hAnsi="Arial Narrow"/>
                <w:bCs/>
                <w:sz w:val="21"/>
                <w:szCs w:val="21"/>
              </w:rPr>
            </w:pPr>
            <w:r>
              <w:rPr>
                <w:rFonts w:ascii="Arial Narrow" w:hAnsi="Arial Narrow"/>
                <w:bCs/>
                <w:sz w:val="21"/>
                <w:szCs w:val="21"/>
              </w:rPr>
              <w:t>Cauliflower C</w:t>
            </w:r>
            <w:r w:rsidRPr="006B541D">
              <w:rPr>
                <w:rFonts w:ascii="Arial Narrow" w:hAnsi="Arial Narrow"/>
                <w:bCs/>
                <w:sz w:val="21"/>
                <w:szCs w:val="21"/>
              </w:rPr>
              <w:t>oral</w:t>
            </w:r>
          </w:p>
        </w:tc>
        <w:tc>
          <w:tcPr>
            <w:tcW w:w="1292" w:type="dxa"/>
            <w:tcBorders>
              <w:top w:val="single" w:sz="4" w:space="0" w:color="auto"/>
              <w:left w:val="single" w:sz="4" w:space="0" w:color="auto"/>
              <w:bottom w:val="single" w:sz="4" w:space="0" w:color="auto"/>
              <w:right w:val="single" w:sz="4" w:space="0" w:color="auto"/>
            </w:tcBorders>
            <w:noWrap/>
            <w:vAlign w:val="center"/>
          </w:tcPr>
          <w:p w14:paraId="2612ADC6" w14:textId="77777777" w:rsidR="00500BC5" w:rsidRPr="006B541D" w:rsidRDefault="00500BC5" w:rsidP="00206DB1">
            <w:pPr>
              <w:spacing w:after="0"/>
              <w:rPr>
                <w:rFonts w:ascii="Arial Narrow" w:hAnsi="Arial Narrow"/>
                <w:i/>
                <w:iCs/>
                <w:sz w:val="21"/>
                <w:szCs w:val="21"/>
              </w:rPr>
            </w:pPr>
            <w:proofErr w:type="spellStart"/>
            <w:r w:rsidRPr="006B541D">
              <w:rPr>
                <w:rFonts w:ascii="Arial Narrow" w:hAnsi="Arial Narrow"/>
                <w:i/>
                <w:sz w:val="21"/>
                <w:szCs w:val="21"/>
              </w:rPr>
              <w:t>Pocillopora</w:t>
            </w:r>
            <w:proofErr w:type="spellEnd"/>
            <w:r w:rsidRPr="006B541D">
              <w:rPr>
                <w:rFonts w:ascii="Arial Narrow" w:hAnsi="Arial Narrow"/>
                <w:i/>
                <w:sz w:val="21"/>
                <w:szCs w:val="21"/>
              </w:rPr>
              <w:t xml:space="preserve"> </w:t>
            </w:r>
            <w:proofErr w:type="spellStart"/>
            <w:r w:rsidRPr="006B541D">
              <w:rPr>
                <w:rFonts w:ascii="Arial Narrow" w:hAnsi="Arial Narrow"/>
                <w:i/>
                <w:sz w:val="21"/>
                <w:szCs w:val="21"/>
              </w:rPr>
              <w:t>meandrina</w:t>
            </w:r>
            <w:proofErr w:type="spellEnd"/>
          </w:p>
        </w:tc>
        <w:tc>
          <w:tcPr>
            <w:tcW w:w="1284" w:type="dxa"/>
            <w:tcBorders>
              <w:top w:val="single" w:sz="4" w:space="0" w:color="auto"/>
              <w:left w:val="single" w:sz="4" w:space="0" w:color="auto"/>
              <w:bottom w:val="single" w:sz="4" w:space="0" w:color="auto"/>
              <w:right w:val="single" w:sz="4" w:space="0" w:color="auto"/>
            </w:tcBorders>
            <w:noWrap/>
            <w:vAlign w:val="center"/>
          </w:tcPr>
          <w:p w14:paraId="35A14A77"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(83 FR 47592, 9/20/2018)</w:t>
            </w:r>
          </w:p>
        </w:tc>
        <w:tc>
          <w:tcPr>
            <w:tcW w:w="1323" w:type="dxa"/>
            <w:tcBorders>
              <w:top w:val="single" w:sz="4" w:space="0" w:color="auto"/>
              <w:left w:val="single" w:sz="4" w:space="0" w:color="auto"/>
              <w:bottom w:val="single" w:sz="4" w:space="0" w:color="auto"/>
              <w:right w:val="single" w:sz="4" w:space="0" w:color="auto"/>
            </w:tcBorders>
            <w:noWrap/>
            <w:vAlign w:val="center"/>
          </w:tcPr>
          <w:p w14:paraId="07B2804A" w14:textId="5BC960B2" w:rsidR="00500BC5" w:rsidRPr="006B541D" w:rsidRDefault="006239FC" w:rsidP="00206DB1">
            <w:pPr>
              <w:spacing w:after="0"/>
              <w:rPr>
                <w:rFonts w:ascii="Arial Narrow" w:hAnsi="Arial Narrow"/>
                <w:sz w:val="21"/>
                <w:szCs w:val="21"/>
              </w:rPr>
            </w:pPr>
            <w:r w:rsidRPr="006239FC">
              <w:rPr>
                <w:rFonts w:ascii="Arial Narrow" w:hAnsi="Arial Narrow"/>
                <w:sz w:val="21"/>
                <w:szCs w:val="21"/>
              </w:rPr>
              <w:t>Proposed rule anticipated by June 2020</w:t>
            </w:r>
          </w:p>
        </w:tc>
        <w:tc>
          <w:tcPr>
            <w:tcW w:w="1313" w:type="dxa"/>
            <w:tcBorders>
              <w:top w:val="single" w:sz="4" w:space="0" w:color="auto"/>
              <w:left w:val="single" w:sz="4" w:space="0" w:color="auto"/>
              <w:bottom w:val="single" w:sz="4" w:space="0" w:color="auto"/>
              <w:right w:val="single" w:sz="4" w:space="0" w:color="auto"/>
            </w:tcBorders>
            <w:noWrap/>
            <w:vAlign w:val="center"/>
          </w:tcPr>
          <w:p w14:paraId="65F04E2E"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TBA</w:t>
            </w:r>
          </w:p>
        </w:tc>
        <w:tc>
          <w:tcPr>
            <w:tcW w:w="1435" w:type="dxa"/>
            <w:tcBorders>
              <w:top w:val="single" w:sz="4" w:space="0" w:color="auto"/>
              <w:left w:val="single" w:sz="4" w:space="0" w:color="auto"/>
              <w:bottom w:val="single" w:sz="4" w:space="0" w:color="auto"/>
              <w:right w:val="single" w:sz="4" w:space="0" w:color="auto"/>
            </w:tcBorders>
            <w:noWrap/>
            <w:vAlign w:val="center"/>
          </w:tcPr>
          <w:p w14:paraId="4EF4167F"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N/A</w:t>
            </w:r>
          </w:p>
        </w:tc>
        <w:tc>
          <w:tcPr>
            <w:tcW w:w="1637" w:type="dxa"/>
            <w:tcBorders>
              <w:top w:val="single" w:sz="4" w:space="0" w:color="auto"/>
              <w:left w:val="single" w:sz="4" w:space="0" w:color="auto"/>
              <w:bottom w:val="single" w:sz="4" w:space="0" w:color="auto"/>
              <w:right w:val="single" w:sz="4" w:space="0" w:color="auto"/>
            </w:tcBorders>
            <w:noWrap/>
            <w:vAlign w:val="center"/>
          </w:tcPr>
          <w:p w14:paraId="050FF389"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N/A</w:t>
            </w:r>
          </w:p>
        </w:tc>
      </w:tr>
      <w:tr w:rsidR="00500BC5" w:rsidRPr="006B541D" w14:paraId="3096DCBC" w14:textId="77777777" w:rsidTr="00396513">
        <w:trPr>
          <w:cantSplit/>
          <w:trHeight w:val="300"/>
        </w:trPr>
        <w:tc>
          <w:tcPr>
            <w:tcW w:w="1292" w:type="dxa"/>
            <w:tcBorders>
              <w:top w:val="single" w:sz="4" w:space="0" w:color="auto"/>
              <w:left w:val="single" w:sz="4" w:space="0" w:color="auto"/>
              <w:bottom w:val="single" w:sz="4" w:space="0" w:color="auto"/>
              <w:right w:val="single" w:sz="4" w:space="0" w:color="auto"/>
            </w:tcBorders>
            <w:noWrap/>
            <w:vAlign w:val="center"/>
          </w:tcPr>
          <w:p w14:paraId="72F6EFA0" w14:textId="77777777" w:rsidR="00500BC5" w:rsidRPr="006B541D" w:rsidRDefault="00500BC5" w:rsidP="00206DB1">
            <w:pPr>
              <w:spacing w:after="0"/>
              <w:rPr>
                <w:rFonts w:ascii="Arial Narrow" w:hAnsi="Arial Narrow"/>
                <w:bCs/>
                <w:sz w:val="21"/>
                <w:szCs w:val="21"/>
              </w:rPr>
            </w:pPr>
            <w:r w:rsidRPr="006B541D">
              <w:rPr>
                <w:rFonts w:ascii="Arial Narrow" w:hAnsi="Arial Narrow"/>
                <w:bCs/>
                <w:sz w:val="21"/>
                <w:szCs w:val="21"/>
              </w:rPr>
              <w:t>Giant Clams</w:t>
            </w:r>
          </w:p>
        </w:tc>
        <w:tc>
          <w:tcPr>
            <w:tcW w:w="1292" w:type="dxa"/>
            <w:tcBorders>
              <w:top w:val="single" w:sz="4" w:space="0" w:color="auto"/>
              <w:left w:val="single" w:sz="4" w:space="0" w:color="auto"/>
              <w:bottom w:val="single" w:sz="4" w:space="0" w:color="auto"/>
              <w:right w:val="single" w:sz="4" w:space="0" w:color="auto"/>
            </w:tcBorders>
            <w:noWrap/>
            <w:vAlign w:val="center"/>
          </w:tcPr>
          <w:p w14:paraId="0653B069" w14:textId="77777777" w:rsidR="00500BC5" w:rsidRPr="006B541D" w:rsidRDefault="00500BC5" w:rsidP="00206DB1">
            <w:pPr>
              <w:spacing w:after="0"/>
              <w:rPr>
                <w:rFonts w:ascii="Arial Narrow" w:hAnsi="Arial Narrow"/>
                <w:i/>
                <w:sz w:val="21"/>
                <w:szCs w:val="21"/>
              </w:rPr>
            </w:pPr>
            <w:proofErr w:type="spellStart"/>
            <w:r w:rsidRPr="006B541D">
              <w:rPr>
                <w:rFonts w:ascii="Arial Narrow" w:hAnsi="Arial Narrow"/>
                <w:i/>
                <w:sz w:val="21"/>
                <w:szCs w:val="21"/>
              </w:rPr>
              <w:t>Hippopus</w:t>
            </w:r>
            <w:proofErr w:type="spellEnd"/>
            <w:r w:rsidRPr="006B541D">
              <w:rPr>
                <w:rFonts w:ascii="Arial Narrow" w:hAnsi="Arial Narrow"/>
                <w:i/>
                <w:sz w:val="21"/>
                <w:szCs w:val="21"/>
              </w:rPr>
              <w:t xml:space="preserve"> </w:t>
            </w:r>
            <w:proofErr w:type="spellStart"/>
            <w:r w:rsidRPr="006B541D">
              <w:rPr>
                <w:rFonts w:ascii="Arial Narrow" w:hAnsi="Arial Narrow"/>
                <w:i/>
                <w:sz w:val="21"/>
                <w:szCs w:val="21"/>
              </w:rPr>
              <w:t>hippopus</w:t>
            </w:r>
            <w:proofErr w:type="spellEnd"/>
            <w:r w:rsidRPr="006B541D">
              <w:rPr>
                <w:rFonts w:ascii="Arial Narrow" w:hAnsi="Arial Narrow"/>
                <w:i/>
                <w:sz w:val="21"/>
                <w:szCs w:val="21"/>
              </w:rPr>
              <w:t xml:space="preserve">, H. </w:t>
            </w:r>
            <w:proofErr w:type="spellStart"/>
            <w:r w:rsidRPr="006B541D">
              <w:rPr>
                <w:rFonts w:ascii="Arial Narrow" w:hAnsi="Arial Narrow"/>
                <w:i/>
                <w:sz w:val="21"/>
                <w:szCs w:val="21"/>
              </w:rPr>
              <w:t>porcellanus</w:t>
            </w:r>
            <w:proofErr w:type="spellEnd"/>
            <w:r w:rsidRPr="006B541D">
              <w:rPr>
                <w:rFonts w:ascii="Arial Narrow" w:hAnsi="Arial Narrow"/>
                <w:i/>
                <w:sz w:val="21"/>
                <w:szCs w:val="21"/>
              </w:rPr>
              <w:t xml:space="preserve">, Tridacna </w:t>
            </w:r>
            <w:proofErr w:type="spellStart"/>
            <w:r w:rsidRPr="006B541D">
              <w:rPr>
                <w:rFonts w:ascii="Arial Narrow" w:hAnsi="Arial Narrow"/>
                <w:i/>
                <w:sz w:val="21"/>
                <w:szCs w:val="21"/>
              </w:rPr>
              <w:t>costata</w:t>
            </w:r>
            <w:proofErr w:type="spellEnd"/>
            <w:r w:rsidRPr="006B541D">
              <w:rPr>
                <w:rFonts w:ascii="Arial Narrow" w:hAnsi="Arial Narrow"/>
                <w:i/>
                <w:sz w:val="21"/>
                <w:szCs w:val="21"/>
              </w:rPr>
              <w:t xml:space="preserve">, T. </w:t>
            </w:r>
            <w:proofErr w:type="spellStart"/>
            <w:r w:rsidRPr="006B541D">
              <w:rPr>
                <w:rFonts w:ascii="Arial Narrow" w:hAnsi="Arial Narrow"/>
                <w:i/>
                <w:sz w:val="21"/>
                <w:szCs w:val="21"/>
              </w:rPr>
              <w:t>derasa</w:t>
            </w:r>
            <w:proofErr w:type="spellEnd"/>
            <w:r w:rsidRPr="006B541D">
              <w:rPr>
                <w:rFonts w:ascii="Arial Narrow" w:hAnsi="Arial Narrow"/>
                <w:i/>
                <w:sz w:val="21"/>
                <w:szCs w:val="21"/>
              </w:rPr>
              <w:t xml:space="preserve">, T. </w:t>
            </w:r>
            <w:proofErr w:type="spellStart"/>
            <w:r w:rsidRPr="006B541D">
              <w:rPr>
                <w:rFonts w:ascii="Arial Narrow" w:hAnsi="Arial Narrow"/>
                <w:i/>
                <w:sz w:val="21"/>
                <w:szCs w:val="21"/>
              </w:rPr>
              <w:t>gigas</w:t>
            </w:r>
            <w:proofErr w:type="spellEnd"/>
            <w:r w:rsidRPr="006B541D">
              <w:rPr>
                <w:rFonts w:ascii="Arial Narrow" w:hAnsi="Arial Narrow"/>
                <w:i/>
                <w:sz w:val="21"/>
                <w:szCs w:val="21"/>
              </w:rPr>
              <w:t xml:space="preserve">, T. Squamosa, and T. </w:t>
            </w:r>
            <w:proofErr w:type="spellStart"/>
            <w:r w:rsidRPr="006B541D">
              <w:rPr>
                <w:rFonts w:ascii="Arial Narrow" w:hAnsi="Arial Narrow"/>
                <w:i/>
                <w:sz w:val="21"/>
                <w:szCs w:val="21"/>
              </w:rPr>
              <w:t>tevoroa</w:t>
            </w:r>
            <w:proofErr w:type="spellEnd"/>
          </w:p>
        </w:tc>
        <w:tc>
          <w:tcPr>
            <w:tcW w:w="1284" w:type="dxa"/>
            <w:tcBorders>
              <w:top w:val="single" w:sz="4" w:space="0" w:color="auto"/>
              <w:left w:val="single" w:sz="4" w:space="0" w:color="auto"/>
              <w:bottom w:val="single" w:sz="4" w:space="0" w:color="auto"/>
              <w:right w:val="single" w:sz="4" w:space="0" w:color="auto"/>
            </w:tcBorders>
            <w:noWrap/>
            <w:vAlign w:val="center"/>
          </w:tcPr>
          <w:p w14:paraId="53A3532E"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Positive (82 FR 28946, 06/26/2017)</w:t>
            </w:r>
          </w:p>
        </w:tc>
        <w:tc>
          <w:tcPr>
            <w:tcW w:w="1323" w:type="dxa"/>
            <w:tcBorders>
              <w:top w:val="single" w:sz="4" w:space="0" w:color="auto"/>
              <w:left w:val="single" w:sz="4" w:space="0" w:color="auto"/>
              <w:bottom w:val="single" w:sz="4" w:space="0" w:color="auto"/>
              <w:right w:val="single" w:sz="4" w:space="0" w:color="auto"/>
            </w:tcBorders>
            <w:noWrap/>
            <w:vAlign w:val="center"/>
          </w:tcPr>
          <w:p w14:paraId="3BBAFDE7"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TBA (status review ongoing)</w:t>
            </w:r>
          </w:p>
        </w:tc>
        <w:tc>
          <w:tcPr>
            <w:tcW w:w="1313" w:type="dxa"/>
            <w:tcBorders>
              <w:top w:val="single" w:sz="4" w:space="0" w:color="auto"/>
              <w:left w:val="single" w:sz="4" w:space="0" w:color="auto"/>
              <w:bottom w:val="single" w:sz="4" w:space="0" w:color="auto"/>
              <w:right w:val="single" w:sz="4" w:space="0" w:color="auto"/>
            </w:tcBorders>
            <w:noWrap/>
            <w:vAlign w:val="center"/>
          </w:tcPr>
          <w:p w14:paraId="0FAB59DE"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TBA</w:t>
            </w:r>
          </w:p>
        </w:tc>
        <w:tc>
          <w:tcPr>
            <w:tcW w:w="1435" w:type="dxa"/>
            <w:tcBorders>
              <w:top w:val="single" w:sz="4" w:space="0" w:color="auto"/>
              <w:left w:val="single" w:sz="4" w:space="0" w:color="auto"/>
              <w:bottom w:val="single" w:sz="4" w:space="0" w:color="auto"/>
              <w:right w:val="single" w:sz="4" w:space="0" w:color="auto"/>
            </w:tcBorders>
            <w:noWrap/>
            <w:vAlign w:val="center"/>
          </w:tcPr>
          <w:p w14:paraId="3BA3500C"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N/A</w:t>
            </w:r>
          </w:p>
        </w:tc>
        <w:tc>
          <w:tcPr>
            <w:tcW w:w="1637" w:type="dxa"/>
            <w:tcBorders>
              <w:top w:val="single" w:sz="4" w:space="0" w:color="auto"/>
              <w:left w:val="single" w:sz="4" w:space="0" w:color="auto"/>
              <w:bottom w:val="single" w:sz="4" w:space="0" w:color="auto"/>
              <w:right w:val="single" w:sz="4" w:space="0" w:color="auto"/>
            </w:tcBorders>
            <w:noWrap/>
            <w:vAlign w:val="center"/>
          </w:tcPr>
          <w:p w14:paraId="0342B142" w14:textId="77777777" w:rsidR="00500BC5" w:rsidRPr="006B541D" w:rsidRDefault="00500BC5" w:rsidP="00206DB1">
            <w:pPr>
              <w:spacing w:after="0"/>
              <w:rPr>
                <w:rFonts w:ascii="Arial Narrow" w:hAnsi="Arial Narrow"/>
                <w:sz w:val="21"/>
                <w:szCs w:val="21"/>
              </w:rPr>
            </w:pPr>
            <w:r w:rsidRPr="006B541D">
              <w:rPr>
                <w:rFonts w:ascii="Arial Narrow" w:hAnsi="Arial Narrow"/>
                <w:sz w:val="21"/>
                <w:szCs w:val="21"/>
              </w:rPr>
              <w:t>N/A</w:t>
            </w:r>
          </w:p>
        </w:tc>
      </w:tr>
    </w:tbl>
    <w:p w14:paraId="269EF523" w14:textId="35647D21" w:rsidR="00500BC5" w:rsidRDefault="00500BC5" w:rsidP="00500BC5"/>
    <w:p w14:paraId="3B2F0C38" w14:textId="77777777" w:rsidR="00500BC5" w:rsidRDefault="00500BC5" w:rsidP="00500BC5">
      <w:pPr>
        <w:pStyle w:val="Heading3"/>
        <w:spacing w:before="120" w:after="120"/>
      </w:pPr>
      <w:bookmarkStart w:id="32" w:name="_Toc484525235"/>
      <w:bookmarkStart w:id="33" w:name="_Toc483556272"/>
      <w:bookmarkStart w:id="34" w:name="_Toc475547386"/>
      <w:bookmarkStart w:id="35" w:name="_Toc26886745"/>
      <w:commentRangeStart w:id="36"/>
      <w:r>
        <w:t>Identification</w:t>
      </w:r>
      <w:commentRangeEnd w:id="36"/>
      <w:r w:rsidR="00396513">
        <w:rPr>
          <w:rStyle w:val="CommentReference"/>
          <w:rFonts w:ascii="Times New Roman" w:eastAsia="MS Mincho" w:hAnsi="Times New Roman" w:cs="Times New Roman"/>
          <w:b w:val="0"/>
          <w:bCs w:val="0"/>
        </w:rPr>
        <w:commentReference w:id="36"/>
      </w:r>
      <w:r>
        <w:t xml:space="preserve"> of Research, Data, and Assessment Needs</w:t>
      </w:r>
      <w:bookmarkEnd w:id="32"/>
      <w:bookmarkEnd w:id="33"/>
      <w:bookmarkEnd w:id="34"/>
      <w:bookmarkEnd w:id="35"/>
    </w:p>
    <w:p w14:paraId="1A4B9266" w14:textId="7DBA17F2" w:rsidR="00BC3A55" w:rsidRDefault="00BC3A55" w:rsidP="00500BC5">
      <w:pPr>
        <w:tabs>
          <w:tab w:val="left" w:pos="1526"/>
        </w:tabs>
        <w:spacing w:after="0"/>
      </w:pPr>
      <w:r>
        <w:t>[</w:t>
      </w:r>
      <w:r>
        <w:rPr>
          <w:i/>
        </w:rPr>
        <w:t>THIS SECTION WILL BE UPDATED FOLLOWING THE PLAN TEAM MEETING</w:t>
      </w:r>
      <w:r>
        <w:t>]</w:t>
      </w:r>
    </w:p>
    <w:p w14:paraId="2ED00770" w14:textId="77777777" w:rsidR="00BC3A55" w:rsidRPr="00BC3A55" w:rsidRDefault="00BC3A55" w:rsidP="00500BC5">
      <w:pPr>
        <w:tabs>
          <w:tab w:val="left" w:pos="1526"/>
        </w:tabs>
        <w:spacing w:after="0"/>
      </w:pPr>
    </w:p>
    <w:p w14:paraId="16F48548" w14:textId="77777777" w:rsidR="00500BC5" w:rsidRDefault="00500BC5" w:rsidP="00500BC5">
      <w:pPr>
        <w:tabs>
          <w:tab w:val="left" w:pos="1526"/>
        </w:tabs>
        <w:spacing w:after="0"/>
        <w:rPr>
          <w:b/>
          <w:i/>
        </w:rPr>
      </w:pPr>
      <w:commentRangeStart w:id="37"/>
      <w:r>
        <w:t xml:space="preserve">The following research, data, and assessment needs for insular fisheries were identified by the Council’s Protected Species Advisory Committee and Plan Team: </w:t>
      </w:r>
      <w:commentRangeEnd w:id="37"/>
      <w:r w:rsidR="002F071E">
        <w:rPr>
          <w:rStyle w:val="CommentReference"/>
        </w:rPr>
        <w:commentReference w:id="37"/>
      </w:r>
    </w:p>
    <w:p w14:paraId="3DA9D2D4" w14:textId="77777777" w:rsidR="00500BC5" w:rsidRPr="00D167BD" w:rsidRDefault="00500BC5" w:rsidP="00500BC5">
      <w:pPr>
        <w:numPr>
          <w:ilvl w:val="0"/>
          <w:numId w:val="1"/>
        </w:numPr>
        <w:tabs>
          <w:tab w:val="right" w:pos="9360"/>
        </w:tabs>
        <w:spacing w:after="0"/>
      </w:pPr>
      <w:r w:rsidRPr="00D167BD">
        <w:t xml:space="preserve">Improve the precision of commercial and non-commercial fisheries data to improve understanding of potential protected species impacts. </w:t>
      </w:r>
    </w:p>
    <w:p w14:paraId="3709E748" w14:textId="77777777" w:rsidR="00500BC5" w:rsidRDefault="00500BC5" w:rsidP="00500BC5">
      <w:pPr>
        <w:numPr>
          <w:ilvl w:val="0"/>
          <w:numId w:val="1"/>
        </w:numPr>
        <w:tabs>
          <w:tab w:val="right" w:pos="9360"/>
        </w:tabs>
        <w:spacing w:after="0"/>
      </w:pPr>
      <w:r>
        <w:t xml:space="preserve">Define and evaluate innovative approaches to derive robust estimates of protected species interactions in insular fisheries. </w:t>
      </w:r>
    </w:p>
    <w:p w14:paraId="11FA8DF3" w14:textId="77777777" w:rsidR="00500BC5" w:rsidRDefault="00500BC5" w:rsidP="00500BC5">
      <w:pPr>
        <w:numPr>
          <w:ilvl w:val="0"/>
          <w:numId w:val="1"/>
        </w:numPr>
        <w:tabs>
          <w:tab w:val="right" w:pos="9360"/>
        </w:tabs>
        <w:spacing w:after="0"/>
      </w:pPr>
      <w:r>
        <w:t xml:space="preserve">Update analysis of fishing-gear related </w:t>
      </w:r>
      <w:proofErr w:type="spellStart"/>
      <w:r>
        <w:t>strandings</w:t>
      </w:r>
      <w:proofErr w:type="spellEnd"/>
      <w:r>
        <w:t xml:space="preserve"> of Hawaii green turtles.</w:t>
      </w:r>
    </w:p>
    <w:bookmarkEnd w:id="1"/>
    <w:p w14:paraId="622F82BD" w14:textId="2E496E52" w:rsidR="00E01434" w:rsidRDefault="00E01434" w:rsidP="00500BC5"/>
    <w:p w14:paraId="04DF73DA" w14:textId="77777777" w:rsidR="001A2A18" w:rsidRDefault="001A2A18" w:rsidP="001A2A18">
      <w:pPr>
        <w:pStyle w:val="Heading3"/>
        <w:spacing w:after="120"/>
      </w:pPr>
      <w:bookmarkStart w:id="38" w:name="_Toc484525236"/>
      <w:bookmarkStart w:id="39" w:name="_Toc483556273"/>
      <w:bookmarkStart w:id="40" w:name="_Toc475547387"/>
      <w:bookmarkStart w:id="41" w:name="_Toc517942646"/>
      <w:r>
        <w:t>References</w:t>
      </w:r>
      <w:bookmarkEnd w:id="38"/>
      <w:bookmarkEnd w:id="39"/>
      <w:bookmarkEnd w:id="40"/>
      <w:bookmarkEnd w:id="41"/>
    </w:p>
    <w:p w14:paraId="0E801208" w14:textId="62408356" w:rsidR="00641D71" w:rsidRPr="00E53813" w:rsidRDefault="00641D71" w:rsidP="001A2A18">
      <w:pPr>
        <w:pStyle w:val="Reference"/>
      </w:pPr>
      <w:r w:rsidRPr="002413BB">
        <w:rPr>
          <w:szCs w:val="23"/>
        </w:rPr>
        <w:t>Kendall Enterprise Inc. 2014. Advancing bottomfish assessment in the Pacific Islands region. Final report to the Pacific Island Fisheries Science Center, NMFS, NOAA. September 2014.</w:t>
      </w:r>
    </w:p>
    <w:p w14:paraId="0B6C1F3B" w14:textId="77777777" w:rsidR="001A2A18" w:rsidRDefault="001A2A18" w:rsidP="001A2A18">
      <w:pPr>
        <w:pStyle w:val="Reference"/>
      </w:pPr>
      <w:r>
        <w:t xml:space="preserve">Kobayashi, D. and K. Kawamoto, 1995. Evaluation of shark, dolphin, and monk seal interactions with NWHI </w:t>
      </w:r>
      <w:proofErr w:type="spellStart"/>
      <w:r>
        <w:t>bottomfishing</w:t>
      </w:r>
      <w:proofErr w:type="spellEnd"/>
      <w:r>
        <w:t xml:space="preserve"> activity: A comparison of two time periods and an estimate of economic impacts. </w:t>
      </w:r>
      <w:r>
        <w:rPr>
          <w:i/>
        </w:rPr>
        <w:t>Fisheries Research</w:t>
      </w:r>
      <w:r>
        <w:t xml:space="preserve">, </w:t>
      </w:r>
      <w:r>
        <w:rPr>
          <w:i/>
        </w:rPr>
        <w:t>23</w:t>
      </w:r>
      <w:r>
        <w:t>, pp. 11-22.</w:t>
      </w:r>
    </w:p>
    <w:p w14:paraId="4DF6D447" w14:textId="77777777" w:rsidR="001A2A18" w:rsidRDefault="001A2A18" w:rsidP="001A2A18">
      <w:pPr>
        <w:pStyle w:val="Reference"/>
      </w:pPr>
      <w:r>
        <w:t xml:space="preserve">Nitta, E. 1999. Draft: Summary report: Bottomfish observer trips in the Northwestern Hawaiian Islands, October 1990 to December 1993. Honolulu, Hawaii, NMFS Pacific Islands Area Office, Pacific Islands Protected Species Program.  </w:t>
      </w:r>
    </w:p>
    <w:p w14:paraId="4CB81D59" w14:textId="55BF1DBA" w:rsidR="00641D71" w:rsidRDefault="00641D71" w:rsidP="001A2A18">
      <w:pPr>
        <w:pStyle w:val="Reference"/>
      </w:pPr>
      <w:r>
        <w:t xml:space="preserve">NMFS. 2019. Biological Evaluation: </w:t>
      </w:r>
      <w:r w:rsidR="00E53813" w:rsidRPr="00E53813">
        <w:t>Potential Effects of Main Hawaiian Islands Bottomfish Fisheries on the Oceanic Whitetip Shark, Giant Manta Ray, and Critical Habitat of the Main Hawaiian Islands Insular False Killer Whale Distinct Population Segment</w:t>
      </w:r>
      <w:r w:rsidR="00E53813">
        <w:t xml:space="preserve">. Honolulu, HI. </w:t>
      </w:r>
    </w:p>
    <w:p w14:paraId="113A8A54" w14:textId="77777777" w:rsidR="001A2A18" w:rsidRDefault="001A2A18" w:rsidP="001A2A18">
      <w:pPr>
        <w:pStyle w:val="Reference"/>
      </w:pPr>
      <w:r>
        <w:t>WPFRMC, 2009. Fishery Ecosystem Plan for the Hawaii Archipelago. WPFRMC, Honolulu, Hawaii, 286 pp.</w:t>
      </w:r>
    </w:p>
    <w:p w14:paraId="0DD96686" w14:textId="77777777" w:rsidR="001A2A18" w:rsidRDefault="001A2A18" w:rsidP="001A2A18">
      <w:pPr>
        <w:pStyle w:val="Reference"/>
      </w:pPr>
      <w:r>
        <w:t>WPRFMC, 2017. Annual Stock Assessment and Fishery Evaluation Report: Hawaii Archipelago Fishery Ecosystem Plan 2016. WPFRMC, Honolulu, Hawaii, 533 pp.</w:t>
      </w:r>
    </w:p>
    <w:p w14:paraId="16DC9C8B" w14:textId="21A57F44" w:rsidR="00E53813" w:rsidRDefault="00E53813" w:rsidP="001A2A18">
      <w:pPr>
        <w:pStyle w:val="Reference"/>
      </w:pPr>
      <w:r w:rsidRPr="00E53813">
        <w:t>WPFMC and NMFS. 2007. Amendment 14 to the Fishery Management Plan for Bottomfish and Seamount Groundfish Fisheries of the Western Pacific Region, including a final supplemental environmental impact statement, regulatory impact review, an initial regulatory flexibility analysis. Honolulu: Western Pacific Fishery Management Council.</w:t>
      </w:r>
    </w:p>
    <w:p w14:paraId="4007C363" w14:textId="77777777" w:rsidR="001A2A18" w:rsidRPr="00500BC5" w:rsidRDefault="001A2A18" w:rsidP="00500BC5"/>
    <w:sectPr w:rsidR="001A2A18" w:rsidRPr="00500B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suka Ishizaki" w:date="2020-04-10T11:54:00Z" w:initials="AI">
    <w:p w14:paraId="2FCD43AB" w14:textId="5E9B7B84" w:rsidR="00E875C2" w:rsidRDefault="00E875C2">
      <w:pPr>
        <w:pStyle w:val="CommentText"/>
      </w:pPr>
      <w:r>
        <w:rPr>
          <w:rStyle w:val="CommentReference"/>
        </w:rPr>
        <w:annotationRef/>
      </w:r>
      <w:r>
        <w:t xml:space="preserve">Corrected based on PRD comments. </w:t>
      </w:r>
    </w:p>
  </w:comment>
  <w:comment w:id="17" w:author="Asuka Ishizaki" w:date="2020-04-10T11:54:00Z" w:initials="AI">
    <w:p w14:paraId="0DDE513F" w14:textId="125312B7" w:rsidR="00E875C2" w:rsidRDefault="00E875C2">
      <w:pPr>
        <w:pStyle w:val="CommentText"/>
      </w:pPr>
      <w:r>
        <w:rPr>
          <w:rStyle w:val="CommentReference"/>
        </w:rPr>
        <w:annotationRef/>
      </w:r>
      <w:r>
        <w:t xml:space="preserve">PRD comments corrected this to read “North Pacific”, however the actual </w:t>
      </w:r>
      <w:r>
        <w:t xml:space="preserve">BiOp lists it as ‘northern right whale’, so keeping it as is. </w:t>
      </w:r>
    </w:p>
  </w:comment>
  <w:comment w:id="18" w:author="Asuka Ishizaki" w:date="2020-04-10T11:54:00Z" w:initials="AI">
    <w:p w14:paraId="03F468EB" w14:textId="74266B36" w:rsidR="00352B5D" w:rsidRDefault="00352B5D">
      <w:pPr>
        <w:pStyle w:val="CommentText"/>
      </w:pPr>
      <w:r>
        <w:rPr>
          <w:rStyle w:val="CommentReference"/>
        </w:rPr>
        <w:annotationRef/>
      </w:r>
      <w:r>
        <w:t>Added based on PRD comments</w:t>
      </w:r>
    </w:p>
  </w:comment>
  <w:comment w:id="19" w:author="Asuka Ishizaki" w:date="2020-04-10T11:54:00Z" w:initials="AI">
    <w:p w14:paraId="426ED0E5" w14:textId="587B1BD4" w:rsidR="00AE0D23" w:rsidRDefault="00AE0D23">
      <w:pPr>
        <w:pStyle w:val="CommentText"/>
      </w:pPr>
      <w:r>
        <w:rPr>
          <w:rStyle w:val="CommentReference"/>
        </w:rPr>
        <w:annotationRef/>
      </w:r>
      <w:r>
        <w:t>Fixed per PRD comment and consistency with the actual consultation document</w:t>
      </w:r>
    </w:p>
  </w:comment>
  <w:comment w:id="36" w:author="Asuka Ishizaki" w:date="2020-04-13T18:01:00Z" w:initials="AI">
    <w:p w14:paraId="079056BD" w14:textId="194D98D7" w:rsidR="00396513" w:rsidRDefault="00396513">
      <w:pPr>
        <w:pStyle w:val="CommentText"/>
      </w:pPr>
      <w:r>
        <w:rPr>
          <w:rStyle w:val="CommentReference"/>
        </w:rPr>
        <w:annotationRef/>
      </w:r>
      <w:r>
        <w:t xml:space="preserve">Melanie suggested adding: </w:t>
      </w:r>
    </w:p>
    <w:p w14:paraId="50ED27ED" w14:textId="77777777" w:rsidR="00396513" w:rsidRDefault="00396513">
      <w:pPr>
        <w:pStyle w:val="CommentText"/>
      </w:pPr>
    </w:p>
    <w:p w14:paraId="439D2E64" w14:textId="77777777" w:rsidR="00396513" w:rsidRDefault="00396513" w:rsidP="00396513">
      <w:pPr>
        <w:pStyle w:val="NormalWeb"/>
        <w:numPr>
          <w:ilvl w:val="0"/>
          <w:numId w:val="6"/>
        </w:numPr>
        <w:spacing w:before="0" w:beforeAutospacing="0" w:after="0" w:afterAutospacing="0"/>
        <w:textAlignment w:val="baseline"/>
        <w:rPr>
          <w:rFonts w:ascii="Arial" w:hAnsi="Arial" w:cs="Arial"/>
          <w:color w:val="000000"/>
        </w:rPr>
      </w:pPr>
      <w:r>
        <w:rPr>
          <w:color w:val="000000"/>
        </w:rPr>
        <w:t>??Resolution of DPS for listed elasmobranchs (genetic, telemetry studies)</w:t>
      </w:r>
    </w:p>
    <w:p w14:paraId="00098A60" w14:textId="77777777" w:rsidR="00396513" w:rsidRDefault="00396513" w:rsidP="00396513">
      <w:pPr>
        <w:pStyle w:val="NormalWeb"/>
        <w:numPr>
          <w:ilvl w:val="0"/>
          <w:numId w:val="6"/>
        </w:numPr>
        <w:spacing w:before="0" w:beforeAutospacing="0" w:after="0" w:afterAutospacing="0"/>
        <w:textAlignment w:val="baseline"/>
        <w:rPr>
          <w:rFonts w:ascii="Arial" w:hAnsi="Arial" w:cs="Arial"/>
          <w:color w:val="000000"/>
        </w:rPr>
      </w:pPr>
      <w:r>
        <w:rPr>
          <w:color w:val="000000"/>
        </w:rPr>
        <w:t>Estimates of post release survival for incidental PS (protected species)?</w:t>
      </w:r>
    </w:p>
    <w:p w14:paraId="3521954D" w14:textId="77777777" w:rsidR="00396513" w:rsidRDefault="00396513">
      <w:pPr>
        <w:pStyle w:val="CommentText"/>
      </w:pPr>
    </w:p>
  </w:comment>
  <w:comment w:id="37" w:author="Asuka Ishizaki" w:date="2020-04-10T11:54:00Z" w:initials="AI">
    <w:p w14:paraId="629F3A0F" w14:textId="77777777" w:rsidR="002F071E" w:rsidRDefault="002F071E" w:rsidP="002F071E">
      <w:pPr>
        <w:pStyle w:val="CommentText"/>
      </w:pPr>
      <w:r>
        <w:rPr>
          <w:rStyle w:val="CommentReference"/>
        </w:rPr>
        <w:annotationRef/>
      </w:r>
      <w:r>
        <w:t>TO be reviewed by Work Team and draft changes for Plan Team review</w:t>
      </w:r>
    </w:p>
    <w:p w14:paraId="24A9D9F4" w14:textId="231B1FC9" w:rsidR="002F071E" w:rsidRDefault="002F071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CD43AB" w15:done="0"/>
  <w15:commentEx w15:paraId="0DDE513F" w15:done="0"/>
  <w15:commentEx w15:paraId="03F468EB" w15:done="0"/>
  <w15:commentEx w15:paraId="426ED0E5" w15:done="0"/>
  <w15:commentEx w15:paraId="3521954D" w15:done="0"/>
  <w15:commentEx w15:paraId="24A9D9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D43AB" w16cid:durableId="223FEF0A"/>
  <w16cid:commentId w16cid:paraId="0DDE513F" w16cid:durableId="223FEF0B"/>
  <w16cid:commentId w16cid:paraId="03F468EB" w16cid:durableId="223FEF0C"/>
  <w16cid:commentId w16cid:paraId="426ED0E5" w16cid:durableId="223FEF0D"/>
  <w16cid:commentId w16cid:paraId="3521954D" w16cid:durableId="223FEF0F"/>
  <w16cid:commentId w16cid:paraId="24A9D9F4" w16cid:durableId="2232F0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5A0B" w14:textId="77777777" w:rsidR="00817D58" w:rsidRDefault="00817D58" w:rsidP="006C2D1E">
      <w:pPr>
        <w:spacing w:after="0"/>
      </w:pPr>
      <w:r>
        <w:separator/>
      </w:r>
    </w:p>
  </w:endnote>
  <w:endnote w:type="continuationSeparator" w:id="0">
    <w:p w14:paraId="60E4C51B" w14:textId="77777777" w:rsidR="00817D58" w:rsidRDefault="00817D58" w:rsidP="006C2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5B3A" w14:textId="77777777" w:rsidR="002413BB" w:rsidRDefault="00241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221578"/>
      <w:docPartObj>
        <w:docPartGallery w:val="Page Numbers (Bottom of Page)"/>
        <w:docPartUnique/>
      </w:docPartObj>
    </w:sdtPr>
    <w:sdtEndPr>
      <w:rPr>
        <w:noProof/>
      </w:rPr>
    </w:sdtEndPr>
    <w:sdtContent>
      <w:p w14:paraId="76BD7912" w14:textId="29A9A707" w:rsidR="006C2D1E" w:rsidRDefault="006C2D1E">
        <w:pPr>
          <w:pStyle w:val="Footer"/>
          <w:jc w:val="center"/>
        </w:pPr>
        <w:r>
          <w:fldChar w:fldCharType="begin"/>
        </w:r>
        <w:r>
          <w:instrText xml:space="preserve"> PAGE   \* MERGEFORMAT </w:instrText>
        </w:r>
        <w:r>
          <w:fldChar w:fldCharType="separate"/>
        </w:r>
        <w:r w:rsidR="001D082D">
          <w:rPr>
            <w:noProof/>
          </w:rPr>
          <w:t>5</w:t>
        </w:r>
        <w:r>
          <w:rPr>
            <w:noProof/>
          </w:rPr>
          <w:fldChar w:fldCharType="end"/>
        </w:r>
      </w:p>
    </w:sdtContent>
  </w:sdt>
  <w:p w14:paraId="61007622" w14:textId="77777777" w:rsidR="006C2D1E" w:rsidRDefault="006C2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5D73" w14:textId="77777777" w:rsidR="002413BB" w:rsidRDefault="00241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EAD4E" w14:textId="77777777" w:rsidR="00817D58" w:rsidRDefault="00817D58" w:rsidP="006C2D1E">
      <w:pPr>
        <w:spacing w:after="0"/>
      </w:pPr>
      <w:r>
        <w:separator/>
      </w:r>
    </w:p>
  </w:footnote>
  <w:footnote w:type="continuationSeparator" w:id="0">
    <w:p w14:paraId="6A60DA03" w14:textId="77777777" w:rsidR="00817D58" w:rsidRDefault="00817D58" w:rsidP="006C2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E4D7" w14:textId="77777777" w:rsidR="002413BB" w:rsidRDefault="00241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39D6" w14:textId="5D0F6D1C" w:rsidR="006C2D1E" w:rsidRPr="00E16EB2" w:rsidRDefault="002413BB" w:rsidP="006C2D1E">
    <w:pPr>
      <w:pStyle w:val="Header"/>
    </w:pPr>
    <w:sdt>
      <w:sdtPr>
        <w:rPr>
          <w:i/>
          <w:u w:val="single"/>
        </w:rPr>
        <w:id w:val="1739751333"/>
        <w:docPartObj>
          <w:docPartGallery w:val="Watermarks"/>
          <w:docPartUnique/>
        </w:docPartObj>
      </w:sdtPr>
      <w:sdtContent>
        <w:r w:rsidRPr="002413BB">
          <w:rPr>
            <w:i/>
            <w:noProof/>
            <w:u w:val="single"/>
          </w:rPr>
          <w:pict w14:anchorId="4E97C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C2D1E" w:rsidRPr="00266575">
      <w:rPr>
        <w:i/>
        <w:u w:val="single"/>
      </w:rPr>
      <w:t>Annual</w:t>
    </w:r>
    <w:r w:rsidR="006C2D1E">
      <w:rPr>
        <w:i/>
        <w:u w:val="single"/>
      </w:rPr>
      <w:t xml:space="preserve"> SAFE</w:t>
    </w:r>
    <w:r w:rsidR="006C2D1E" w:rsidRPr="00266575">
      <w:rPr>
        <w:i/>
        <w:u w:val="single"/>
      </w:rPr>
      <w:t xml:space="preserve"> Report for the </w:t>
    </w:r>
    <w:r w:rsidR="006C2D1E">
      <w:rPr>
        <w:i/>
        <w:u w:val="single"/>
      </w:rPr>
      <w:t xml:space="preserve">Hawaii </w:t>
    </w:r>
    <w:r w:rsidR="006C2D1E" w:rsidRPr="00266575">
      <w:rPr>
        <w:i/>
        <w:u w:val="single"/>
      </w:rPr>
      <w:t>Archipelago FEP</w:t>
    </w:r>
    <w:r w:rsidR="006C2D1E" w:rsidRPr="00266575">
      <w:rPr>
        <w:i/>
        <w:u w:val="single"/>
      </w:rPr>
      <w:tab/>
      <w:t>Ecosystem Considerations</w:t>
    </w:r>
  </w:p>
  <w:p w14:paraId="463EAF93" w14:textId="35593AEA" w:rsidR="006C2D1E" w:rsidRDefault="002413BB">
    <w:pPr>
      <w:pStyle w:val="Header"/>
    </w:pPr>
    <w:r>
      <w:rPr>
        <w:i/>
      </w:rPr>
      <w:t>DRAFT –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BF18" w14:textId="77777777" w:rsidR="002413BB" w:rsidRDefault="00241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9520E0"/>
    <w:multiLevelType w:val="hybridMultilevel"/>
    <w:tmpl w:val="E2D0E5E0"/>
    <w:lvl w:ilvl="0" w:tplc="765C4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95BC9"/>
    <w:multiLevelType w:val="multilevel"/>
    <w:tmpl w:val="C444DAF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0CF5A77"/>
    <w:multiLevelType w:val="multilevel"/>
    <w:tmpl w:val="B600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2"/>
    <w:lvlOverride w:ilvl="0">
      <w:lvl w:ilvl="0">
        <w:start w:val="1"/>
        <w:numFmt w:val="decimal"/>
        <w:pStyle w:val="Heading1"/>
        <w:lvlText w:val="%1"/>
        <w:lvlJc w:val="left"/>
        <w:pPr>
          <w:ind w:left="432" w:hanging="432"/>
        </w:pPr>
      </w:lvl>
    </w:lvlOverride>
    <w:lvlOverride w:ilvl="1">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95F"/>
    <w:rsid w:val="00034A1C"/>
    <w:rsid w:val="0007299B"/>
    <w:rsid w:val="0007617A"/>
    <w:rsid w:val="00084126"/>
    <w:rsid w:val="000D515E"/>
    <w:rsid w:val="000E0721"/>
    <w:rsid w:val="00136A98"/>
    <w:rsid w:val="001961CE"/>
    <w:rsid w:val="001A2A18"/>
    <w:rsid w:val="001A3475"/>
    <w:rsid w:val="001B6193"/>
    <w:rsid w:val="001D082D"/>
    <w:rsid w:val="001E6529"/>
    <w:rsid w:val="001F1FCB"/>
    <w:rsid w:val="002413BB"/>
    <w:rsid w:val="00256E7F"/>
    <w:rsid w:val="00287D29"/>
    <w:rsid w:val="00297844"/>
    <w:rsid w:val="002B4D07"/>
    <w:rsid w:val="002F071E"/>
    <w:rsid w:val="002F46AD"/>
    <w:rsid w:val="00327FC8"/>
    <w:rsid w:val="00352B5D"/>
    <w:rsid w:val="00390FA3"/>
    <w:rsid w:val="00396513"/>
    <w:rsid w:val="003C3E1F"/>
    <w:rsid w:val="004744E1"/>
    <w:rsid w:val="004758A0"/>
    <w:rsid w:val="004E74DF"/>
    <w:rsid w:val="004F554A"/>
    <w:rsid w:val="00500BC5"/>
    <w:rsid w:val="0050454A"/>
    <w:rsid w:val="005A7CED"/>
    <w:rsid w:val="005F7A22"/>
    <w:rsid w:val="00614074"/>
    <w:rsid w:val="006239FC"/>
    <w:rsid w:val="00641D71"/>
    <w:rsid w:val="006465CB"/>
    <w:rsid w:val="006630A3"/>
    <w:rsid w:val="006947C1"/>
    <w:rsid w:val="006C2D1E"/>
    <w:rsid w:val="007011F7"/>
    <w:rsid w:val="007042F6"/>
    <w:rsid w:val="00747DE6"/>
    <w:rsid w:val="0076195F"/>
    <w:rsid w:val="007E4FD8"/>
    <w:rsid w:val="007F1C49"/>
    <w:rsid w:val="00817D58"/>
    <w:rsid w:val="0083120C"/>
    <w:rsid w:val="00857550"/>
    <w:rsid w:val="008C097F"/>
    <w:rsid w:val="009018EB"/>
    <w:rsid w:val="00904657"/>
    <w:rsid w:val="00921D77"/>
    <w:rsid w:val="009649DA"/>
    <w:rsid w:val="009F06B1"/>
    <w:rsid w:val="009F3247"/>
    <w:rsid w:val="00AB0726"/>
    <w:rsid w:val="00AC0D5C"/>
    <w:rsid w:val="00AE0D23"/>
    <w:rsid w:val="00BC3A55"/>
    <w:rsid w:val="00C473DE"/>
    <w:rsid w:val="00D61E2B"/>
    <w:rsid w:val="00E01434"/>
    <w:rsid w:val="00E45A08"/>
    <w:rsid w:val="00E53813"/>
    <w:rsid w:val="00E6479C"/>
    <w:rsid w:val="00E75D2A"/>
    <w:rsid w:val="00E875C2"/>
    <w:rsid w:val="00EC227E"/>
    <w:rsid w:val="00F77CA1"/>
    <w:rsid w:val="00F9113E"/>
    <w:rsid w:val="00FA3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E08BF5"/>
  <w15:docId w15:val="{AF939A1F-EF8D-4359-9ADE-D9885283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5F"/>
    <w:pPr>
      <w:spacing w:after="24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76195F"/>
    <w:pPr>
      <w:keepNext/>
      <w:pageBreakBefore/>
      <w:numPr>
        <w:numId w:val="2"/>
      </w:numPr>
      <w:spacing w:before="240"/>
      <w:outlineLvl w:val="0"/>
    </w:pPr>
    <w:rPr>
      <w:rFonts w:ascii="Times New Roman Bold" w:eastAsia="MS Gothic" w:hAnsi="Times New Roman Bold" w:cs="Arial"/>
      <w:b/>
      <w:bCs/>
      <w:caps/>
      <w:kern w:val="32"/>
      <w:sz w:val="28"/>
      <w:szCs w:val="32"/>
    </w:rPr>
  </w:style>
  <w:style w:type="paragraph" w:styleId="Heading2">
    <w:name w:val="heading 2"/>
    <w:basedOn w:val="Normal"/>
    <w:next w:val="Normal"/>
    <w:link w:val="Heading2Char"/>
    <w:qFormat/>
    <w:rsid w:val="0076195F"/>
    <w:pPr>
      <w:keepNext/>
      <w:numPr>
        <w:ilvl w:val="1"/>
        <w:numId w:val="2"/>
      </w:numPr>
      <w:spacing w:before="240" w:after="120"/>
      <w:outlineLvl w:val="1"/>
    </w:pPr>
    <w:rPr>
      <w:rFonts w:ascii="Times New Roman Bold" w:eastAsia="MS Gothic" w:hAnsi="Times New Roman Bold" w:cs="Arial"/>
      <w:b/>
      <w:bCs/>
      <w:iCs/>
      <w:caps/>
      <w:szCs w:val="28"/>
    </w:rPr>
  </w:style>
  <w:style w:type="paragraph" w:styleId="Heading3">
    <w:name w:val="heading 3"/>
    <w:basedOn w:val="Normal"/>
    <w:next w:val="Normal"/>
    <w:link w:val="Heading3Char"/>
    <w:autoRedefine/>
    <w:qFormat/>
    <w:rsid w:val="0076195F"/>
    <w:pPr>
      <w:keepNext/>
      <w:numPr>
        <w:ilvl w:val="2"/>
        <w:numId w:val="2"/>
      </w:numPr>
      <w:spacing w:before="240"/>
      <w:outlineLvl w:val="2"/>
    </w:pPr>
    <w:rPr>
      <w:rFonts w:ascii="Times New Roman Bold" w:eastAsia="MS Gothic" w:hAnsi="Times New Roman Bold" w:cs="Arial"/>
      <w:b/>
      <w:bCs/>
      <w:szCs w:val="26"/>
    </w:rPr>
  </w:style>
  <w:style w:type="paragraph" w:styleId="Heading4">
    <w:name w:val="heading 4"/>
    <w:basedOn w:val="Normal"/>
    <w:next w:val="Normal"/>
    <w:link w:val="Heading4Char"/>
    <w:qFormat/>
    <w:rsid w:val="0076195F"/>
    <w:pPr>
      <w:keepNext/>
      <w:numPr>
        <w:ilvl w:val="3"/>
        <w:numId w:val="2"/>
      </w:numPr>
      <w:spacing w:before="240" w:after="120"/>
      <w:outlineLvl w:val="3"/>
    </w:pPr>
    <w:rPr>
      <w:rFonts w:ascii="Times New Roman Bold" w:eastAsia="MS Gothic" w:hAnsi="Times New Roman Bold"/>
      <w:b/>
      <w:bCs/>
      <w:szCs w:val="28"/>
    </w:rPr>
  </w:style>
  <w:style w:type="paragraph" w:styleId="Heading5">
    <w:name w:val="heading 5"/>
    <w:basedOn w:val="Normal"/>
    <w:next w:val="Normal"/>
    <w:link w:val="Heading5Char"/>
    <w:qFormat/>
    <w:rsid w:val="0076195F"/>
    <w:pPr>
      <w:keepNext/>
      <w:numPr>
        <w:ilvl w:val="4"/>
        <w:numId w:val="2"/>
      </w:numPr>
      <w:spacing w:before="240" w:after="120"/>
      <w:outlineLvl w:val="4"/>
    </w:pPr>
    <w:rPr>
      <w:rFonts w:eastAsia="MS Gothic" w:cs="Arial"/>
      <w:b/>
      <w:szCs w:val="22"/>
    </w:rPr>
  </w:style>
  <w:style w:type="paragraph" w:styleId="Heading6">
    <w:name w:val="heading 6"/>
    <w:basedOn w:val="Normal"/>
    <w:next w:val="Normal"/>
    <w:link w:val="Heading6Char"/>
    <w:qFormat/>
    <w:rsid w:val="0076195F"/>
    <w:pPr>
      <w:keepNext/>
      <w:numPr>
        <w:ilvl w:val="5"/>
        <w:numId w:val="2"/>
      </w:numPr>
      <w:spacing w:before="240"/>
      <w:outlineLvl w:val="5"/>
    </w:pPr>
    <w:rPr>
      <w:rFonts w:eastAsia="MS Gothic"/>
      <w:b/>
      <w:szCs w:val="40"/>
    </w:rPr>
  </w:style>
  <w:style w:type="paragraph" w:styleId="Heading7">
    <w:name w:val="heading 7"/>
    <w:basedOn w:val="Normal"/>
    <w:next w:val="Normal"/>
    <w:link w:val="Heading7Char"/>
    <w:qFormat/>
    <w:rsid w:val="0076195F"/>
    <w:pPr>
      <w:keepNext/>
      <w:numPr>
        <w:ilvl w:val="6"/>
        <w:numId w:val="2"/>
      </w:numPr>
      <w:spacing w:before="240"/>
      <w:outlineLvl w:val="6"/>
    </w:pPr>
    <w:rPr>
      <w:rFonts w:eastAsia="MS Gothic"/>
      <w:szCs w:val="40"/>
    </w:rPr>
  </w:style>
  <w:style w:type="paragraph" w:styleId="Heading8">
    <w:name w:val="heading 8"/>
    <w:basedOn w:val="Normal"/>
    <w:next w:val="Normal"/>
    <w:link w:val="Heading8Char"/>
    <w:qFormat/>
    <w:rsid w:val="0076195F"/>
    <w:pPr>
      <w:keepNext/>
      <w:numPr>
        <w:ilvl w:val="7"/>
        <w:numId w:val="2"/>
      </w:numPr>
      <w:spacing w:before="240" w:after="120"/>
      <w:outlineLvl w:val="7"/>
    </w:pPr>
    <w:rPr>
      <w:rFonts w:eastAsia="MS Gothic"/>
      <w:i/>
      <w:szCs w:val="40"/>
    </w:rPr>
  </w:style>
  <w:style w:type="paragraph" w:styleId="Heading9">
    <w:name w:val="heading 9"/>
    <w:basedOn w:val="Normal"/>
    <w:next w:val="Normal"/>
    <w:link w:val="Heading9Char"/>
    <w:qFormat/>
    <w:rsid w:val="00500BC5"/>
    <w:pPr>
      <w:spacing w:before="240" w:after="120"/>
      <w:ind w:left="1584" w:hanging="1584"/>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76195F"/>
    <w:rPr>
      <w:rFonts w:ascii="Times New Roman Bold" w:eastAsia="MS Gothic" w:hAnsi="Times New Roman Bold" w:cs="Arial"/>
      <w:b/>
      <w:bCs/>
      <w:caps/>
      <w:kern w:val="32"/>
      <w:sz w:val="28"/>
      <w:szCs w:val="32"/>
    </w:rPr>
  </w:style>
  <w:style w:type="character" w:customStyle="1" w:styleId="Heading2Char">
    <w:name w:val="Heading 2 Char"/>
    <w:basedOn w:val="DefaultParagraphFont"/>
    <w:link w:val="Heading2"/>
    <w:rsid w:val="0076195F"/>
    <w:rPr>
      <w:rFonts w:ascii="Times New Roman Bold" w:eastAsia="MS Gothic" w:hAnsi="Times New Roman Bold" w:cs="Arial"/>
      <w:b/>
      <w:bCs/>
      <w:iCs/>
      <w:caps/>
      <w:sz w:val="24"/>
      <w:szCs w:val="28"/>
    </w:rPr>
  </w:style>
  <w:style w:type="character" w:customStyle="1" w:styleId="Heading3Char">
    <w:name w:val="Heading 3 Char"/>
    <w:basedOn w:val="DefaultParagraphFont"/>
    <w:link w:val="Heading3"/>
    <w:rsid w:val="0076195F"/>
    <w:rPr>
      <w:rFonts w:ascii="Times New Roman Bold" w:eastAsia="MS Gothic" w:hAnsi="Times New Roman Bold" w:cs="Arial"/>
      <w:b/>
      <w:bCs/>
      <w:sz w:val="24"/>
      <w:szCs w:val="26"/>
    </w:rPr>
  </w:style>
  <w:style w:type="character" w:customStyle="1" w:styleId="Heading4Char">
    <w:name w:val="Heading 4 Char"/>
    <w:basedOn w:val="DefaultParagraphFont"/>
    <w:link w:val="Heading4"/>
    <w:rsid w:val="0076195F"/>
    <w:rPr>
      <w:rFonts w:ascii="Times New Roman Bold" w:eastAsia="MS Gothic" w:hAnsi="Times New Roman Bold" w:cs="Times New Roman"/>
      <w:b/>
      <w:bCs/>
      <w:sz w:val="24"/>
      <w:szCs w:val="28"/>
    </w:rPr>
  </w:style>
  <w:style w:type="character" w:customStyle="1" w:styleId="Heading5Char">
    <w:name w:val="Heading 5 Char"/>
    <w:basedOn w:val="DefaultParagraphFont"/>
    <w:link w:val="Heading5"/>
    <w:rsid w:val="0076195F"/>
    <w:rPr>
      <w:rFonts w:ascii="Times New Roman" w:eastAsia="MS Gothic" w:hAnsi="Times New Roman" w:cs="Arial"/>
      <w:b/>
      <w:sz w:val="24"/>
    </w:rPr>
  </w:style>
  <w:style w:type="character" w:customStyle="1" w:styleId="Heading6Char">
    <w:name w:val="Heading 6 Char"/>
    <w:basedOn w:val="DefaultParagraphFont"/>
    <w:link w:val="Heading6"/>
    <w:rsid w:val="0076195F"/>
    <w:rPr>
      <w:rFonts w:ascii="Times New Roman" w:eastAsia="MS Gothic" w:hAnsi="Times New Roman" w:cs="Times New Roman"/>
      <w:b/>
      <w:sz w:val="24"/>
      <w:szCs w:val="40"/>
    </w:rPr>
  </w:style>
  <w:style w:type="character" w:customStyle="1" w:styleId="Heading7Char">
    <w:name w:val="Heading 7 Char"/>
    <w:basedOn w:val="DefaultParagraphFont"/>
    <w:link w:val="Heading7"/>
    <w:rsid w:val="0076195F"/>
    <w:rPr>
      <w:rFonts w:ascii="Times New Roman" w:eastAsia="MS Gothic" w:hAnsi="Times New Roman" w:cs="Times New Roman"/>
      <w:sz w:val="24"/>
      <w:szCs w:val="40"/>
    </w:rPr>
  </w:style>
  <w:style w:type="character" w:customStyle="1" w:styleId="Heading8Char">
    <w:name w:val="Heading 8 Char"/>
    <w:basedOn w:val="DefaultParagraphFont"/>
    <w:link w:val="Heading8"/>
    <w:rsid w:val="0076195F"/>
    <w:rPr>
      <w:rFonts w:ascii="Times New Roman" w:eastAsia="MS Gothic" w:hAnsi="Times New Roman" w:cs="Times New Roman"/>
      <w:i/>
      <w:sz w:val="24"/>
      <w:szCs w:val="40"/>
    </w:rPr>
  </w:style>
  <w:style w:type="paragraph" w:styleId="Caption">
    <w:name w:val="caption"/>
    <w:aliases w:val=" Char,Char,Figure"/>
    <w:basedOn w:val="Normal"/>
    <w:next w:val="Normal"/>
    <w:link w:val="CaptionChar"/>
    <w:qFormat/>
    <w:rsid w:val="0076195F"/>
    <w:pPr>
      <w:keepNext/>
      <w:spacing w:before="120"/>
      <w:jc w:val="center"/>
    </w:pPr>
    <w:rPr>
      <w:b/>
      <w:bCs/>
      <w:szCs w:val="20"/>
    </w:rPr>
  </w:style>
  <w:style w:type="character" w:customStyle="1" w:styleId="CaptionChar">
    <w:name w:val="Caption Char"/>
    <w:aliases w:val=" Char Char,Char Char,Figure Char"/>
    <w:link w:val="Caption"/>
    <w:rsid w:val="0076195F"/>
    <w:rPr>
      <w:rFonts w:ascii="Times New Roman" w:eastAsia="MS Mincho" w:hAnsi="Times New Roman" w:cs="Times New Roman"/>
      <w:b/>
      <w:bCs/>
      <w:sz w:val="24"/>
      <w:szCs w:val="20"/>
    </w:rPr>
  </w:style>
  <w:style w:type="table" w:styleId="TableGrid">
    <w:name w:val="Table Grid"/>
    <w:aliases w:val="@ Table"/>
    <w:basedOn w:val="TableNormal"/>
    <w:uiPriority w:val="59"/>
    <w:rsid w:val="007619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ourceNote">
    <w:name w:val="Source Note"/>
    <w:basedOn w:val="Normal"/>
    <w:qFormat/>
    <w:rsid w:val="0076195F"/>
    <w:pPr>
      <w:spacing w:before="40" w:after="60"/>
    </w:pPr>
    <w:rPr>
      <w:sz w:val="20"/>
      <w:szCs w:val="40"/>
    </w:rPr>
  </w:style>
  <w:style w:type="character" w:customStyle="1" w:styleId="Heading9Char">
    <w:name w:val="Heading 9 Char"/>
    <w:basedOn w:val="DefaultParagraphFont"/>
    <w:link w:val="Heading9"/>
    <w:rsid w:val="00500BC5"/>
    <w:rPr>
      <w:rFonts w:ascii="Times New Roman" w:eastAsiaTheme="majorEastAsia" w:hAnsi="Times New Roman" w:cs="Arial"/>
      <w:b/>
      <w:sz w:val="24"/>
    </w:rPr>
  </w:style>
  <w:style w:type="paragraph" w:styleId="BalloonText">
    <w:name w:val="Balloon Text"/>
    <w:basedOn w:val="Normal"/>
    <w:link w:val="BalloonTextChar"/>
    <w:uiPriority w:val="99"/>
    <w:semiHidden/>
    <w:unhideWhenUsed/>
    <w:rsid w:val="00500B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C5"/>
    <w:rPr>
      <w:rFonts w:ascii="Segoe UI" w:eastAsia="MS Mincho" w:hAnsi="Segoe UI" w:cs="Segoe UI"/>
      <w:sz w:val="18"/>
      <w:szCs w:val="18"/>
    </w:rPr>
  </w:style>
  <w:style w:type="paragraph" w:styleId="Header">
    <w:name w:val="header"/>
    <w:basedOn w:val="Normal"/>
    <w:link w:val="HeaderChar"/>
    <w:uiPriority w:val="99"/>
    <w:unhideWhenUsed/>
    <w:rsid w:val="006C2D1E"/>
    <w:pPr>
      <w:tabs>
        <w:tab w:val="center" w:pos="4680"/>
        <w:tab w:val="right" w:pos="9360"/>
      </w:tabs>
      <w:spacing w:after="0"/>
    </w:pPr>
  </w:style>
  <w:style w:type="character" w:customStyle="1" w:styleId="HeaderChar">
    <w:name w:val="Header Char"/>
    <w:basedOn w:val="DefaultParagraphFont"/>
    <w:link w:val="Header"/>
    <w:uiPriority w:val="99"/>
    <w:rsid w:val="006C2D1E"/>
    <w:rPr>
      <w:rFonts w:ascii="Times New Roman" w:eastAsia="MS Mincho" w:hAnsi="Times New Roman" w:cs="Times New Roman"/>
      <w:sz w:val="24"/>
      <w:szCs w:val="24"/>
    </w:rPr>
  </w:style>
  <w:style w:type="paragraph" w:styleId="Footer">
    <w:name w:val="footer"/>
    <w:basedOn w:val="Normal"/>
    <w:link w:val="FooterChar"/>
    <w:uiPriority w:val="99"/>
    <w:unhideWhenUsed/>
    <w:rsid w:val="006C2D1E"/>
    <w:pPr>
      <w:tabs>
        <w:tab w:val="center" w:pos="4680"/>
        <w:tab w:val="right" w:pos="9360"/>
      </w:tabs>
      <w:spacing w:after="0"/>
    </w:pPr>
  </w:style>
  <w:style w:type="character" w:customStyle="1" w:styleId="FooterChar">
    <w:name w:val="Footer Char"/>
    <w:basedOn w:val="DefaultParagraphFont"/>
    <w:link w:val="Footer"/>
    <w:uiPriority w:val="99"/>
    <w:rsid w:val="006C2D1E"/>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2F071E"/>
    <w:rPr>
      <w:sz w:val="16"/>
      <w:szCs w:val="16"/>
    </w:rPr>
  </w:style>
  <w:style w:type="paragraph" w:styleId="CommentText">
    <w:name w:val="annotation text"/>
    <w:basedOn w:val="Normal"/>
    <w:link w:val="CommentTextChar"/>
    <w:uiPriority w:val="99"/>
    <w:semiHidden/>
    <w:unhideWhenUsed/>
    <w:rsid w:val="002F071E"/>
    <w:rPr>
      <w:sz w:val="20"/>
      <w:szCs w:val="20"/>
    </w:rPr>
  </w:style>
  <w:style w:type="character" w:customStyle="1" w:styleId="CommentTextChar">
    <w:name w:val="Comment Text Char"/>
    <w:basedOn w:val="DefaultParagraphFont"/>
    <w:link w:val="CommentText"/>
    <w:uiPriority w:val="99"/>
    <w:semiHidden/>
    <w:rsid w:val="002F071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071E"/>
    <w:rPr>
      <w:b/>
      <w:bCs/>
    </w:rPr>
  </w:style>
  <w:style w:type="character" w:customStyle="1" w:styleId="CommentSubjectChar">
    <w:name w:val="Comment Subject Char"/>
    <w:basedOn w:val="CommentTextChar"/>
    <w:link w:val="CommentSubject"/>
    <w:uiPriority w:val="99"/>
    <w:semiHidden/>
    <w:rsid w:val="002F071E"/>
    <w:rPr>
      <w:rFonts w:ascii="Times New Roman" w:eastAsia="MS Mincho" w:hAnsi="Times New Roman" w:cs="Times New Roman"/>
      <w:b/>
      <w:bCs/>
      <w:sz w:val="20"/>
      <w:szCs w:val="20"/>
    </w:rPr>
  </w:style>
  <w:style w:type="paragraph" w:customStyle="1" w:styleId="Reference">
    <w:name w:val="Reference"/>
    <w:basedOn w:val="Normal"/>
    <w:qFormat/>
    <w:rsid w:val="001A2A18"/>
    <w:pPr>
      <w:ind w:left="720" w:hanging="720"/>
    </w:pPr>
    <w:rPr>
      <w:rFonts w:eastAsiaTheme="minorEastAsia"/>
      <w:szCs w:val="40"/>
    </w:rPr>
  </w:style>
  <w:style w:type="paragraph" w:styleId="FootnoteText">
    <w:name w:val="footnote text"/>
    <w:basedOn w:val="Normal"/>
    <w:link w:val="FootnoteTextChar"/>
    <w:uiPriority w:val="99"/>
    <w:semiHidden/>
    <w:unhideWhenUsed/>
    <w:rsid w:val="00D61E2B"/>
    <w:pPr>
      <w:spacing w:after="0"/>
    </w:pPr>
    <w:rPr>
      <w:sz w:val="20"/>
      <w:szCs w:val="20"/>
    </w:rPr>
  </w:style>
  <w:style w:type="character" w:customStyle="1" w:styleId="FootnoteTextChar">
    <w:name w:val="Footnote Text Char"/>
    <w:basedOn w:val="DefaultParagraphFont"/>
    <w:link w:val="FootnoteText"/>
    <w:uiPriority w:val="99"/>
    <w:semiHidden/>
    <w:rsid w:val="00D61E2B"/>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D61E2B"/>
    <w:rPr>
      <w:vertAlign w:val="superscript"/>
    </w:rPr>
  </w:style>
  <w:style w:type="paragraph" w:customStyle="1" w:styleId="Default">
    <w:name w:val="Default"/>
    <w:rsid w:val="00D61E2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96513"/>
    <w:pPr>
      <w:spacing w:before="100" w:beforeAutospacing="1" w:after="100" w:afterAutospacing="1"/>
    </w:pPr>
    <w:rPr>
      <w:rFonts w:eastAsia="Times New Roman"/>
      <w:lang w:eastAsia="ja-JP"/>
    </w:rPr>
  </w:style>
  <w:style w:type="paragraph" w:styleId="ListParagraph">
    <w:name w:val="List Paragraph"/>
    <w:basedOn w:val="Normal"/>
    <w:uiPriority w:val="34"/>
    <w:qFormat/>
    <w:rsid w:val="0024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A1CF-DF55-4647-BD5D-D2219263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50</cp:revision>
  <dcterms:created xsi:type="dcterms:W3CDTF">2020-01-29T00:59:00Z</dcterms:created>
  <dcterms:modified xsi:type="dcterms:W3CDTF">2020-04-14T15:13:00Z</dcterms:modified>
</cp:coreProperties>
</file>