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6B41" w14:textId="77777777" w:rsidR="0081373F" w:rsidRPr="0081373F" w:rsidRDefault="0081373F" w:rsidP="0081373F">
      <w:pPr>
        <w:pStyle w:val="ListParagraph"/>
        <w:keepNext/>
        <w:pageBreakBefore/>
        <w:numPr>
          <w:ilvl w:val="0"/>
          <w:numId w:val="1"/>
        </w:numPr>
        <w:spacing w:before="240"/>
        <w:contextualSpacing w:val="0"/>
        <w:outlineLvl w:val="0"/>
        <w:rPr>
          <w:rFonts w:ascii="Times New Roman Bold" w:eastAsiaTheme="majorEastAsia" w:hAnsi="Times New Roman Bold" w:cs="Arial"/>
          <w:b/>
          <w:bCs/>
          <w:caps/>
          <w:vanish/>
          <w:kern w:val="32"/>
          <w:sz w:val="28"/>
          <w:szCs w:val="32"/>
        </w:rPr>
      </w:pPr>
      <w:bookmarkStart w:id="0" w:name="_Toc25820503"/>
      <w:bookmarkStart w:id="1" w:name="_Toc25820486"/>
      <w:bookmarkStart w:id="2" w:name="_Toc25820492"/>
      <w:bookmarkStart w:id="3" w:name="_Toc25820495"/>
    </w:p>
    <w:p w14:paraId="6AB01B2E" w14:textId="77777777" w:rsidR="0081373F" w:rsidRPr="0081373F" w:rsidRDefault="0081373F" w:rsidP="0081373F">
      <w:pPr>
        <w:pStyle w:val="ListParagraph"/>
        <w:keepNext/>
        <w:pageBreakBefore/>
        <w:numPr>
          <w:ilvl w:val="0"/>
          <w:numId w:val="1"/>
        </w:numPr>
        <w:spacing w:before="240"/>
        <w:contextualSpacing w:val="0"/>
        <w:outlineLvl w:val="0"/>
        <w:rPr>
          <w:rFonts w:ascii="Times New Roman Bold" w:eastAsiaTheme="majorEastAsia" w:hAnsi="Times New Roman Bold" w:cs="Arial"/>
          <w:b/>
          <w:bCs/>
          <w:caps/>
          <w:vanish/>
          <w:kern w:val="32"/>
          <w:sz w:val="28"/>
          <w:szCs w:val="32"/>
        </w:rPr>
      </w:pPr>
    </w:p>
    <w:p w14:paraId="6B142905" w14:textId="77777777" w:rsidR="0081373F" w:rsidRPr="0081373F" w:rsidRDefault="0081373F" w:rsidP="0081373F">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66B56C2E" w14:textId="1E602FBD" w:rsidR="0081373F" w:rsidRDefault="0081373F" w:rsidP="0081373F">
      <w:pPr>
        <w:pStyle w:val="Heading2"/>
      </w:pPr>
      <w:r>
        <w:t>Life History Information and Length-Derived Variables</w:t>
      </w:r>
      <w:bookmarkEnd w:id="0"/>
    </w:p>
    <w:p w14:paraId="590407BC" w14:textId="6C590B9F" w:rsidR="0081373F" w:rsidRDefault="0081373F" w:rsidP="0081373F">
      <w:pPr>
        <w:spacing w:before="120" w:after="120"/>
      </w:pPr>
      <w:bookmarkStart w:id="4" w:name="_Hlk36119510"/>
      <w:bookmarkStart w:id="5" w:name="_Toc447599967"/>
      <w:r>
        <w:t xml:space="preserve">The </w:t>
      </w:r>
      <w:r w:rsidR="000721F4">
        <w:t>a</w:t>
      </w:r>
      <w:r>
        <w:t xml:space="preserve">nnual SAFE </w:t>
      </w:r>
      <w:r w:rsidR="000721F4">
        <w:t>r</w:t>
      </w:r>
      <w:r>
        <w:t xml:space="preserve">eport will serve as the repository of available life history information for the Western </w:t>
      </w:r>
      <w:r w:rsidRPr="00BD1891">
        <w:t>Pacific</w:t>
      </w:r>
      <w:r>
        <w:t xml:space="preserve"> region. Life history data, particularly age, growth, reproduction</w:t>
      </w:r>
      <w:r w:rsidR="000721F4">
        <w:t>,</w:t>
      </w:r>
      <w:r>
        <w:t xml:space="preserve"> and mortality information inform stock assessment</w:t>
      </w:r>
      <w:r w:rsidR="00BD1891">
        <w:t>s</w:t>
      </w:r>
      <w:r>
        <w:t xml:space="preserve"> on fish productivity and population dynamics. Some assessments, particularly for data poor stocks, utilize information from other areas that introduces </w:t>
      </w:r>
      <w:r w:rsidR="00BD1891">
        <w:t>biases</w:t>
      </w:r>
      <w:r>
        <w:t xml:space="preserve"> and </w:t>
      </w:r>
      <w:r w:rsidR="00BD1891">
        <w:t>increases uncertainties</w:t>
      </w:r>
      <w:r>
        <w:t xml:space="preserve"> in the population estimates. An archipelago-specific life history parameter ensures accuracy in the input parameters used in the assessment.</w:t>
      </w:r>
    </w:p>
    <w:p w14:paraId="0AA9AE23" w14:textId="6F246B22" w:rsidR="0081373F" w:rsidRDefault="001D1885" w:rsidP="0081373F">
      <w:pPr>
        <w:spacing w:before="120" w:after="120"/>
      </w:pPr>
      <w:r>
        <w:t>The NMFS</w:t>
      </w:r>
      <w:r w:rsidR="000721F4">
        <w:t xml:space="preserve"> </w:t>
      </w:r>
      <w:r>
        <w:t xml:space="preserve">PIFSC </w:t>
      </w:r>
      <w:r w:rsidR="0081373F">
        <w:t xml:space="preserve">Bio-Sampling Program allows for </w:t>
      </w:r>
      <w:r w:rsidR="00BD1891">
        <w:t xml:space="preserve">the </w:t>
      </w:r>
      <w:r w:rsidR="0081373F">
        <w:t xml:space="preserve">collection of life history samples like otoliths and gonads from priority species in the bottomfish and coral reef fisheries. A significant number of samples are also collected during research cruises. These life history samples, once processed and </w:t>
      </w:r>
      <w:r>
        <w:t>examined</w:t>
      </w:r>
      <w:r w:rsidR="0081373F">
        <w:t>, will contribute to the body of scientific information for the two data-poor fisheries in the region</w:t>
      </w:r>
      <w:r>
        <w:t xml:space="preserve"> (coral reef fish and bottomfish)</w:t>
      </w:r>
      <w:r w:rsidR="0081373F">
        <w:t>. The life history information available from the region will be monitored by the Fishery Ecosystem Plan Team and will be tracked through this section of the report.</w:t>
      </w:r>
    </w:p>
    <w:p w14:paraId="2A8A2B57" w14:textId="488E3D3E" w:rsidR="0081373F" w:rsidRDefault="0081373F" w:rsidP="0081373F">
      <w:pPr>
        <w:spacing w:before="120" w:after="120"/>
      </w:pPr>
      <w:r>
        <w:t xml:space="preserve">This section will be divided into two fisheries: 1) </w:t>
      </w:r>
      <w:r w:rsidR="00192BEA">
        <w:t>prioritized coral reef ecosystem</w:t>
      </w:r>
      <w:r w:rsidR="000721F4">
        <w:t xml:space="preserve"> component</w:t>
      </w:r>
      <w:r w:rsidR="00192BEA">
        <w:t xml:space="preserve"> species</w:t>
      </w:r>
      <w:r w:rsidR="000721F4">
        <w:t xml:space="preserve"> (ECS)</w:t>
      </w:r>
      <w:r w:rsidR="001D1885">
        <w:t xml:space="preserve">, </w:t>
      </w:r>
      <w:r>
        <w:t xml:space="preserve">and 2) </w:t>
      </w:r>
      <w:r w:rsidR="00192BEA">
        <w:t>management unit species (MUS)</w:t>
      </w:r>
      <w:r>
        <w:t xml:space="preserve">. </w:t>
      </w:r>
      <w:r w:rsidR="00192BEA">
        <w:t>The prioritized coral reef species list was developed by the American Samoa Department of Marine and Wildlife Resources</w:t>
      </w:r>
      <w:r w:rsidR="000C751E">
        <w:t xml:space="preserve"> </w:t>
      </w:r>
      <w:r w:rsidR="000721F4">
        <w:t xml:space="preserve">(DMWR) </w:t>
      </w:r>
      <w:r w:rsidR="000C751E">
        <w:t>in 2019</w:t>
      </w:r>
      <w:r w:rsidR="00192BEA">
        <w:t xml:space="preserve">.  The MUS are the species that are listed in the federal ecosystem plan and are managed on a federal level.  </w:t>
      </w:r>
      <w:r>
        <w:t xml:space="preserve">Within each fishery, the available life history information will be described under the age, growth, and reproductive maturity section. The section labelled fish length derived parameters summarizes available information derived from sampling the fish catch or the market. </w:t>
      </w:r>
      <w:r w:rsidR="007376BA">
        <w:t xml:space="preserve"> </w:t>
      </w:r>
      <w:r>
        <w:t>Length-weight conversion coefficients provide area-specific values to convert length from fishery-dependent and fishery-independent data collection to weight or biomass.</w:t>
      </w:r>
    </w:p>
    <w:p w14:paraId="11AD6C0B" w14:textId="435E0336" w:rsidR="0081373F" w:rsidRPr="00922E3A" w:rsidRDefault="001D1885" w:rsidP="0081373F">
      <w:pPr>
        <w:pStyle w:val="Heading3"/>
        <w:spacing w:before="120" w:after="120"/>
        <w:rPr>
          <w:szCs w:val="24"/>
        </w:rPr>
      </w:pPr>
      <w:bookmarkStart w:id="6" w:name="_Toc25820504"/>
      <w:bookmarkEnd w:id="4"/>
      <w:r>
        <w:t xml:space="preserve">American Samoa </w:t>
      </w:r>
      <w:r w:rsidR="0081373F">
        <w:t xml:space="preserve">Coral </w:t>
      </w:r>
      <w:r w:rsidR="0081373F" w:rsidRPr="00922E3A">
        <w:t xml:space="preserve">Reef </w:t>
      </w:r>
      <w:r>
        <w:t>Ecosystem –</w:t>
      </w:r>
      <w:r w:rsidR="0081373F" w:rsidRPr="00922E3A">
        <w:t>Life History</w:t>
      </w:r>
      <w:bookmarkEnd w:id="5"/>
      <w:bookmarkEnd w:id="6"/>
    </w:p>
    <w:p w14:paraId="4516A7C1" w14:textId="77777777" w:rsidR="0081373F" w:rsidRDefault="0081373F" w:rsidP="0081373F">
      <w:pPr>
        <w:pStyle w:val="Heading4"/>
        <w:spacing w:before="120"/>
      </w:pPr>
      <w:bookmarkStart w:id="7" w:name="_Ref3379625"/>
      <w:r>
        <w:t>Age, Growth, and Reproductive Maturity</w:t>
      </w:r>
      <w:bookmarkEnd w:id="7"/>
    </w:p>
    <w:p w14:paraId="112E7514" w14:textId="67D02433" w:rsidR="0081373F" w:rsidRDefault="0081373F" w:rsidP="0081373F">
      <w:pPr>
        <w:spacing w:before="120" w:after="120"/>
      </w:pPr>
      <w:bookmarkStart w:id="8" w:name="_Hlk36119521"/>
      <w:r w:rsidRPr="00D163AC">
        <w:rPr>
          <w:b/>
          <w:u w:val="single"/>
        </w:rPr>
        <w:t>Description</w:t>
      </w:r>
      <w:r w:rsidRPr="00D163AC">
        <w:rPr>
          <w:b/>
        </w:rPr>
        <w:t xml:space="preserve">: </w:t>
      </w:r>
      <w:r>
        <w:t xml:space="preserve">Age determination is based on counts of yearly growth marks (annuli) and/or daily growth increments (DGIs) internally visible within transversely cut, thin sections of sagittal otoliths. Validated age determination is based on </w:t>
      </w:r>
      <w:r w:rsidR="00B42A71">
        <w:t xml:space="preserve">several methods including </w:t>
      </w:r>
      <w:r>
        <w:t xml:space="preserve">an environmental signal (bomb radiocarbon </w:t>
      </w:r>
      <w:r w:rsidRPr="00B74B0D">
        <w:rPr>
          <w:vertAlign w:val="superscript"/>
        </w:rPr>
        <w:t>14</w:t>
      </w:r>
      <w:r>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B74B0D">
        <w:rPr>
          <w:vertAlign w:val="superscript"/>
        </w:rPr>
        <w:t>14</w:t>
      </w:r>
      <w:r>
        <w:t xml:space="preserve">C values is available over the known age series of the coral core. Estimates of fish age are determined by projecting the </w:t>
      </w:r>
      <w:r w:rsidRPr="00B74B0D">
        <w:rPr>
          <w:vertAlign w:val="superscript"/>
        </w:rPr>
        <w:t>14</w:t>
      </w:r>
      <w:r>
        <w:t xml:space="preserve">C otolith core values back in time from its capture date to where it intersects with the known age </w:t>
      </w:r>
      <w:r w:rsidRPr="00B74B0D">
        <w:rPr>
          <w:vertAlign w:val="superscript"/>
        </w:rPr>
        <w:t>14</w:t>
      </w:r>
      <w:r>
        <w:t xml:space="preserve">C coral reference series. </w:t>
      </w:r>
      <w:r w:rsidR="00B42A71">
        <w:t>Fish growth is estimated by fitting the length-at-age</w:t>
      </w:r>
      <w:r>
        <w:t xml:space="preserve"> data to a von Bertalanffy growth function. This function typically uses three coefficients (</w:t>
      </w:r>
      <w:r w:rsidRPr="009B0BAF">
        <w:rPr>
          <w:i/>
        </w:rPr>
        <w:t>L</w:t>
      </w:r>
      <w:r w:rsidRPr="00F62B1E">
        <w:rPr>
          <w:i/>
          <w:vertAlign w:val="subscript"/>
        </w:rPr>
        <w:t>∞</w:t>
      </w:r>
      <w:r w:rsidRPr="00F62B1E">
        <w:rPr>
          <w:i/>
        </w:rPr>
        <w:t>, k,</w:t>
      </w:r>
      <w:r>
        <w:rPr>
          <w:b/>
          <w:i/>
        </w:rPr>
        <w:t xml:space="preserve"> </w:t>
      </w:r>
      <w:r>
        <w:t xml:space="preserve">and </w:t>
      </w:r>
      <w:r w:rsidRPr="00F62B1E">
        <w:rPr>
          <w:i/>
        </w:rPr>
        <w:t>t</w:t>
      </w:r>
      <w:r w:rsidRPr="00F62B1E">
        <w:rPr>
          <w:i/>
          <w:vertAlign w:val="subscript"/>
        </w:rPr>
        <w:t>0</w:t>
      </w:r>
      <w:r>
        <w:t>),</w:t>
      </w:r>
      <w:r>
        <w:rPr>
          <w:i/>
          <w:vertAlign w:val="subscript"/>
        </w:rPr>
        <w:t xml:space="preserve"> </w:t>
      </w:r>
      <w:r>
        <w:t xml:space="preserve">which together characterize the shape of the length-at-age growth relationship. </w:t>
      </w:r>
    </w:p>
    <w:p w14:paraId="3E4E2B33" w14:textId="7086BD78" w:rsidR="0081373F" w:rsidRDefault="0081373F" w:rsidP="0081373F">
      <w:pPr>
        <w:spacing w:before="120" w:after="120"/>
      </w:pPr>
      <w:bookmarkStart w:id="9" w:name="_Hlk36119531"/>
      <w:bookmarkEnd w:id="8"/>
      <w:r>
        <w:t xml:space="preserve">Length-at-reproductive maturity is based on the histological analyses of small tissue samples of gonad material that are typically collected along with otoliths when a fish is processed for life history studies. The gonad tissue sample is preserved, cut into five-micron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w:t>
      </w:r>
      <w:r>
        <w:lastRenderedPageBreak/>
        <w:t xml:space="preserve">mature samples for a given length interval are assembled for each sex, and these data are fitted to a three- or four-parameter logistic function to determine the best fit for the data based on statistical analyses. The mid-point of the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such as groupers and deeper-water emperors among the </w:t>
      </w:r>
      <w:proofErr w:type="spellStart"/>
      <w:r>
        <w:t>bottomfishes</w:t>
      </w:r>
      <w:proofErr w:type="spellEnd"/>
      <w:r>
        <w:t xml:space="preserve">, and for parrotfish, shallow-water emperors, and wrasses among the coral reef fishes,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w:t>
      </w:r>
      <w:proofErr w:type="gramStart"/>
      <w:r w:rsidR="00B42A71">
        <w:t xml:space="preserve">particular </w:t>
      </w:r>
      <w:r>
        <w:t>species</w:t>
      </w:r>
      <w:proofErr w:type="gramEnd"/>
      <w:r>
        <w:t xml:space="preserve"> have or are undergoing sex reversal </w:t>
      </w:r>
      <w:r w:rsidRPr="00883253">
        <w:t>(</w:t>
      </w:r>
      <w:r w:rsidRPr="00F658DF">
        <w:rPr>
          <w:i/>
        </w:rPr>
        <w:t>L∆</w:t>
      </w:r>
      <w:r w:rsidRPr="00F658DF">
        <w:rPr>
          <w:i/>
          <w:vertAlign w:val="subscript"/>
        </w:rPr>
        <w:t>50</w:t>
      </w:r>
      <w:r w:rsidRPr="00883253">
        <w:t>)</w:t>
      </w:r>
      <w:r>
        <w:t>.</w:t>
      </w:r>
    </w:p>
    <w:bookmarkEnd w:id="9"/>
    <w:p w14:paraId="57DC2070" w14:textId="54DC3F70" w:rsidR="0081373F" w:rsidRDefault="0081373F" w:rsidP="0081373F">
      <w:pPr>
        <w:spacing w:before="120" w:after="120"/>
      </w:pPr>
      <w:r>
        <w:t>Age at 50% maturity (</w:t>
      </w:r>
      <w:r w:rsidRPr="00F658DF">
        <w:rPr>
          <w:i/>
        </w:rPr>
        <w:t>A</w:t>
      </w:r>
      <w:r w:rsidRPr="00F658DF">
        <w:rPr>
          <w:i/>
          <w:vertAlign w:val="subscript"/>
        </w:rPr>
        <w:t>50</w:t>
      </w:r>
      <w:r>
        <w:t xml:space="preserve">) and </w:t>
      </w:r>
      <w:r w:rsidR="00B42A71">
        <w:t xml:space="preserve">age at </w:t>
      </w:r>
      <w:r>
        <w:t>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and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(i.e., one-year) interval to a three- or four-parameter logistic function using statistical analyses. The mid-point of this fitted logistic function provides a direct estimate of the age at which 50% of fish of a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32D54B85" w14:textId="77777777" w:rsidR="0081373F" w:rsidRPr="001C7939" w:rsidRDefault="0081373F" w:rsidP="0081373F">
      <w:pPr>
        <w:spacing w:before="120" w:after="120"/>
        <w:rPr>
          <w:u w:val="single"/>
        </w:rPr>
      </w:pPr>
      <w:r>
        <w:rPr>
          <w:b/>
          <w:u w:val="single"/>
        </w:rPr>
        <w:t xml:space="preserve">Data </w:t>
      </w:r>
      <w:r w:rsidRPr="00FA33FD">
        <w:rPr>
          <w:b/>
          <w:u w:val="single"/>
        </w:rPr>
        <w:t>Category</w:t>
      </w:r>
      <w:r w:rsidRPr="00A04C3C">
        <w:rPr>
          <w:b/>
        </w:rPr>
        <w:t>:</w:t>
      </w:r>
      <w:r>
        <w:rPr>
          <w:b/>
        </w:rPr>
        <w:t xml:space="preserve"> </w:t>
      </w:r>
      <w:r>
        <w:t>Biological</w:t>
      </w:r>
    </w:p>
    <w:p w14:paraId="3BBEF732" w14:textId="77777777" w:rsidR="0081373F" w:rsidRDefault="0081373F" w:rsidP="0081373F">
      <w:pPr>
        <w:spacing w:before="120" w:after="120"/>
      </w:pPr>
      <w:r w:rsidRPr="00D163AC">
        <w:rPr>
          <w:b/>
          <w:u w:val="single"/>
        </w:rPr>
        <w:t>Timeframe</w:t>
      </w:r>
      <w:r w:rsidRPr="00D163AC">
        <w:rPr>
          <w:b/>
        </w:rPr>
        <w:t>:</w:t>
      </w:r>
      <w:r>
        <w:t xml:space="preserve"> N/A</w:t>
      </w:r>
    </w:p>
    <w:p w14:paraId="281E16C0" w14:textId="77777777" w:rsidR="0081373F" w:rsidRPr="001C7939" w:rsidRDefault="0081373F" w:rsidP="0081373F">
      <w:pPr>
        <w:spacing w:before="120" w:after="120"/>
      </w:pPr>
      <w:r w:rsidRPr="00FA33FD">
        <w:rPr>
          <w:rStyle w:val="BoldUnder"/>
        </w:rPr>
        <w:t>Jurisdiction</w:t>
      </w:r>
      <w:r w:rsidRPr="00D163AC">
        <w:t>:</w:t>
      </w:r>
      <w:r>
        <w:t xml:space="preserve"> American Samoa</w:t>
      </w:r>
    </w:p>
    <w:p w14:paraId="255B9892" w14:textId="77777777" w:rsidR="0081373F" w:rsidRPr="00FB2191" w:rsidRDefault="0081373F" w:rsidP="0081373F">
      <w:pPr>
        <w:spacing w:before="120" w:after="120"/>
        <w:rPr>
          <w:rStyle w:val="BoldUnder"/>
          <w:b w:val="0"/>
        </w:rPr>
      </w:pPr>
      <w:r w:rsidRPr="00FA33FD">
        <w:rPr>
          <w:rStyle w:val="BoldUnder"/>
        </w:rPr>
        <w:t>Spatial Scale</w:t>
      </w:r>
      <w:r w:rsidRPr="00A04C3C">
        <w:rPr>
          <w:rStyle w:val="BoldUnder"/>
        </w:rPr>
        <w:t>:</w:t>
      </w:r>
      <w:r w:rsidRPr="00FB2191">
        <w:rPr>
          <w:rStyle w:val="BoldUnder"/>
          <w:u w:val="none"/>
        </w:rPr>
        <w:t xml:space="preserve"> </w:t>
      </w:r>
      <w:r w:rsidRPr="00FB2191">
        <w:rPr>
          <w:rStyle w:val="BoldUnder"/>
          <w:b w:val="0"/>
          <w:u w:val="none"/>
        </w:rPr>
        <w:t>Archipelagic</w:t>
      </w:r>
    </w:p>
    <w:p w14:paraId="45F8E431" w14:textId="77777777" w:rsidR="0081373F" w:rsidRDefault="0081373F" w:rsidP="0081373F">
      <w:pPr>
        <w:spacing w:before="120" w:after="120"/>
      </w:pPr>
      <w:r w:rsidRPr="00D163AC">
        <w:rPr>
          <w:b/>
          <w:u w:val="single"/>
        </w:rPr>
        <w:t>Data Source</w:t>
      </w:r>
      <w:r w:rsidRPr="00D163AC">
        <w:rPr>
          <w:b/>
        </w:rPr>
        <w:t>:</w:t>
      </w:r>
      <w:r>
        <w:t xml:space="preserve"> Sources of data are directly derived from research cruises sampling and market samples collected by the American Samoa 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_Ref514326279 \h </w:instrText>
      </w:r>
      <w:r>
        <w:fldChar w:fldCharType="separate"/>
      </w:r>
      <w:r>
        <w:t>Table</w:t>
      </w:r>
      <w:r w:rsidRPr="002F4230">
        <w:rPr>
          <w:b/>
        </w:rPr>
        <w:t xml:space="preserve"> </w:t>
      </w:r>
      <w:r>
        <w:rPr>
          <w:bCs/>
          <w:noProof/>
        </w:rPr>
        <w:t>18</w:t>
      </w:r>
      <w:r>
        <w:fldChar w:fldCharType="end"/>
      </w:r>
      <w:r>
        <w:t xml:space="preserve"> for specific details on data sources by species.</w:t>
      </w:r>
    </w:p>
    <w:p w14:paraId="78570CC1" w14:textId="77777777" w:rsidR="0081373F" w:rsidRPr="00FA33FD" w:rsidRDefault="0081373F" w:rsidP="0081373F">
      <w:pPr>
        <w:spacing w:before="120" w:after="120"/>
        <w:rPr>
          <w:rStyle w:val="BoldUnder"/>
        </w:rPr>
      </w:pPr>
      <w:r w:rsidRPr="00FA33FD">
        <w:rPr>
          <w:rStyle w:val="BoldUnder"/>
        </w:rPr>
        <w:t xml:space="preserve">Parameter </w:t>
      </w:r>
      <w:r>
        <w:rPr>
          <w:rStyle w:val="BoldUnder"/>
        </w:rPr>
        <w:t>D</w:t>
      </w:r>
      <w:r w:rsidRPr="00FA33FD">
        <w:rPr>
          <w:rStyle w:val="BoldUnder"/>
        </w:rPr>
        <w:t>efinitions</w:t>
      </w:r>
      <w:r w:rsidRPr="00A04C3C">
        <w:rPr>
          <w:rStyle w:val="BoldUnder"/>
        </w:rPr>
        <w:t>:</w:t>
      </w:r>
    </w:p>
    <w:p w14:paraId="3E9149F7" w14:textId="77777777" w:rsidR="0081373F" w:rsidRDefault="0081373F" w:rsidP="0081373F">
      <w:pPr>
        <w:spacing w:before="120" w:after="120"/>
      </w:pPr>
      <w:proofErr w:type="spellStart"/>
      <w:r>
        <w:rPr>
          <w:b/>
          <w:i/>
        </w:rPr>
        <w:t>T</w:t>
      </w:r>
      <w:r w:rsidRPr="002422A1">
        <w:rPr>
          <w:b/>
          <w:i/>
          <w:vertAlign w:val="subscript"/>
        </w:rPr>
        <w:t>max</w:t>
      </w:r>
      <w:proofErr w:type="spellEnd"/>
      <w:r>
        <w:t xml:space="preserve"> </w:t>
      </w:r>
      <w:r w:rsidRPr="00D163AC">
        <w:rPr>
          <w:b/>
        </w:rPr>
        <w:t>(maximum age)</w:t>
      </w:r>
      <w:r>
        <w:t xml:space="preserve"> – The maximum observed age revealed from an otolith-based age determination study. </w:t>
      </w:r>
      <w:proofErr w:type="spellStart"/>
      <w:r w:rsidRPr="00F62B1E">
        <w:rPr>
          <w:i/>
        </w:rPr>
        <w:t>T</w:t>
      </w:r>
      <w:r w:rsidRPr="00F62B1E">
        <w:rPr>
          <w:i/>
          <w:vertAlign w:val="subscript"/>
        </w:rPr>
        <w:t>max</w:t>
      </w:r>
      <w:proofErr w:type="spellEnd"/>
      <w:r>
        <w:t xml:space="preserve"> values can be derived from ages determined by annuli counts of sagittal otolith sections and/or bomb radiocarbon (</w:t>
      </w:r>
      <w:r w:rsidRPr="00B74B0D">
        <w:rPr>
          <w:vertAlign w:val="superscript"/>
        </w:rPr>
        <w:t>14</w:t>
      </w:r>
      <w:r>
        <w:t>C) analysis of otolith core material. Units are years.</w:t>
      </w:r>
    </w:p>
    <w:p w14:paraId="3BC91AF0" w14:textId="0A7FC370" w:rsidR="0081373F" w:rsidRDefault="0081373F" w:rsidP="0081373F">
      <w:pPr>
        <w:spacing w:before="120" w:after="120"/>
      </w:pPr>
      <w:r w:rsidRPr="00A20EB1">
        <w:rPr>
          <w:b/>
          <w:i/>
        </w:rPr>
        <w:t>L</w:t>
      </w:r>
      <w:r w:rsidRPr="00D163AC">
        <w:rPr>
          <w:b/>
          <w:i/>
          <w:vertAlign w:val="subscript"/>
        </w:rPr>
        <w:t>∞</w:t>
      </w:r>
      <w:r w:rsidRPr="00D163AC">
        <w:rPr>
          <w:b/>
          <w:vertAlign w:val="subscript"/>
        </w:rPr>
        <w:t xml:space="preserve"> </w:t>
      </w:r>
      <w:r w:rsidRPr="00D163AC">
        <w:rPr>
          <w:b/>
        </w:rPr>
        <w:t>(asymptotic length)</w:t>
      </w:r>
      <w:r>
        <w:t xml:space="preserve"> – One of three coefficients of the von Bertalanffy growth function (VBGF) that measures the mean maximum length at which the growth curve plateaus and no longer increases in length with increasing age. This coefficient reflects the </w:t>
      </w:r>
      <w:r w:rsidR="004030DF">
        <w:t xml:space="preserve">estimated </w:t>
      </w:r>
      <w:r>
        <w:t>mean maximum length and not the observed maximum length. Units are centimeters.</w:t>
      </w:r>
    </w:p>
    <w:p w14:paraId="2D1B3B89" w14:textId="77777777" w:rsidR="0081373F" w:rsidRDefault="0081373F" w:rsidP="0081373F">
      <w:pPr>
        <w:spacing w:before="120" w:after="120"/>
      </w:pPr>
      <w:r w:rsidRPr="00A20EB1">
        <w:rPr>
          <w:b/>
          <w:i/>
        </w:rPr>
        <w:t>k</w:t>
      </w:r>
      <w:r w:rsidRPr="00D163AC">
        <w:rPr>
          <w:b/>
        </w:rPr>
        <w:t xml:space="preserve"> (growth coefficient)</w:t>
      </w:r>
      <w:r>
        <w:t xml:space="preserve"> – One of three coefficients of the VBGF that measures the shape and steepness by which the initial portion of the growth function approaches its mean maximum length (</w:t>
      </w:r>
      <w:r w:rsidRPr="005A457E">
        <w:rPr>
          <w:i/>
        </w:rPr>
        <w:t>L</w:t>
      </w:r>
      <w:r w:rsidRPr="005A457E">
        <w:rPr>
          <w:i/>
          <w:vertAlign w:val="subscript"/>
        </w:rPr>
        <w:t>∞</w:t>
      </w:r>
      <w:r>
        <w:t>).</w:t>
      </w:r>
    </w:p>
    <w:p w14:paraId="08C7C227" w14:textId="5AD282B5" w:rsidR="0081373F" w:rsidRDefault="0081373F" w:rsidP="0081373F">
      <w:pPr>
        <w:spacing w:before="120" w:after="120"/>
      </w:pPr>
      <w:r>
        <w:rPr>
          <w:b/>
          <w:i/>
        </w:rPr>
        <w:lastRenderedPageBreak/>
        <w:t>t</w:t>
      </w:r>
      <w:r w:rsidRPr="006B7D3E">
        <w:rPr>
          <w:b/>
          <w:i/>
          <w:vertAlign w:val="subscript"/>
        </w:rPr>
        <w:t>0</w:t>
      </w:r>
      <w:r>
        <w:t xml:space="preserve"> </w:t>
      </w:r>
      <w:r w:rsidRPr="00D163AC">
        <w:rPr>
          <w:b/>
        </w:rPr>
        <w:t>(hypothetical age at length zero)</w:t>
      </w:r>
      <w:r>
        <w:t xml:space="preserve"> – One of three coefficients of the VBGF whose measure is highly influenced by the other two VBGF coefficients (</w:t>
      </w:r>
      <w:r>
        <w:rPr>
          <w:i/>
        </w:rPr>
        <w:t xml:space="preserve">k </w:t>
      </w:r>
      <w:r>
        <w:t xml:space="preserve">and </w:t>
      </w:r>
      <w:r w:rsidRPr="003A0F9A">
        <w:rPr>
          <w:i/>
        </w:rPr>
        <w:t>L</w:t>
      </w:r>
      <w:r w:rsidRPr="003A0F9A">
        <w:rPr>
          <w:i/>
          <w:vertAlign w:val="subscript"/>
        </w:rPr>
        <w:t>∞</w:t>
      </w:r>
      <w:r>
        <w:t xml:space="preserve">) and typically assumes a negative value when specimens representing early growth phases) are not available for age determination. </w:t>
      </w:r>
      <w:r w:rsidR="004030DF">
        <w:t xml:space="preserve">This parameter can be fixed at 0. </w:t>
      </w:r>
      <w:r>
        <w:t>Units are years.</w:t>
      </w:r>
    </w:p>
    <w:p w14:paraId="1CF62E90" w14:textId="77777777" w:rsidR="004030DF" w:rsidRPr="004030DF" w:rsidRDefault="0081373F" w:rsidP="004030DF">
      <w:pPr>
        <w:spacing w:before="120" w:after="120"/>
      </w:pPr>
      <w:r w:rsidRPr="00A20EB1">
        <w:rPr>
          <w:b/>
          <w:i/>
        </w:rPr>
        <w:t>M</w:t>
      </w:r>
      <w:r w:rsidRPr="00D163AC">
        <w:rPr>
          <w:b/>
          <w:i/>
        </w:rPr>
        <w:t xml:space="preserve"> </w:t>
      </w:r>
      <w:r w:rsidRPr="00D163AC">
        <w:rPr>
          <w:b/>
        </w:rPr>
        <w:t>(natural mortality)</w:t>
      </w:r>
      <w:r>
        <w:t xml:space="preserve"> – </w:t>
      </w:r>
      <w:r w:rsidR="004030DF" w:rsidRPr="004030DF">
        <w:t xml:space="preserve">This is a measure of the mortality rate for a fish stock and </w:t>
      </w:r>
      <w:proofErr w:type="gramStart"/>
      <w:r w:rsidR="004030DF" w:rsidRPr="004030DF">
        <w:t>is considered to be</w:t>
      </w:r>
      <w:proofErr w:type="gramEnd"/>
      <w:r w:rsidR="004030DF" w:rsidRPr="004030DF">
        <w:t xml:space="preserve"> directly related to stock productivity (i.e., high </w:t>
      </w:r>
      <w:r w:rsidR="004030DF" w:rsidRPr="004030DF">
        <w:rPr>
          <w:i/>
        </w:rPr>
        <w:t>M</w:t>
      </w:r>
      <w:r w:rsidR="004030DF" w:rsidRPr="004030DF">
        <w:t xml:space="preserve"> indicates high productivity and low </w:t>
      </w:r>
      <w:r w:rsidR="004030DF" w:rsidRPr="004030DF">
        <w:rPr>
          <w:i/>
        </w:rPr>
        <w:t xml:space="preserve">M </w:t>
      </w:r>
      <w:r w:rsidR="004030DF" w:rsidRPr="004030DF">
        <w:t xml:space="preserve">indicates low stock productivity). </w:t>
      </w:r>
      <w:r w:rsidR="004030DF" w:rsidRPr="004030DF">
        <w:rPr>
          <w:i/>
        </w:rPr>
        <w:t>M</w:t>
      </w:r>
      <w:r w:rsidR="004030DF" w:rsidRPr="004030DF">
        <w:t xml:space="preserve"> can be derived through use of various equations that link </w:t>
      </w:r>
      <w:r w:rsidR="004030DF" w:rsidRPr="004030DF">
        <w:rPr>
          <w:i/>
        </w:rPr>
        <w:t>M</w:t>
      </w:r>
      <w:r w:rsidR="004030DF" w:rsidRPr="004030DF">
        <w:t xml:space="preserve"> to </w:t>
      </w:r>
      <w:proofErr w:type="spellStart"/>
      <w:r w:rsidR="004030DF" w:rsidRPr="004030DF">
        <w:rPr>
          <w:i/>
        </w:rPr>
        <w:t>T</w:t>
      </w:r>
      <w:r w:rsidR="004030DF" w:rsidRPr="004030DF">
        <w:rPr>
          <w:i/>
          <w:vertAlign w:val="subscript"/>
        </w:rPr>
        <w:t>max</w:t>
      </w:r>
      <w:proofErr w:type="spellEnd"/>
      <w:r w:rsidR="004030DF" w:rsidRPr="004030DF">
        <w:t xml:space="preserve"> and the VBGF coefficients (</w:t>
      </w:r>
      <w:r w:rsidR="004030DF" w:rsidRPr="004030DF">
        <w:rPr>
          <w:i/>
        </w:rPr>
        <w:t xml:space="preserve">k </w:t>
      </w:r>
      <w:r w:rsidR="004030DF" w:rsidRPr="004030DF">
        <w:t xml:space="preserve">and </w:t>
      </w:r>
      <w:r w:rsidR="004030DF" w:rsidRPr="004030DF">
        <w:rPr>
          <w:i/>
        </w:rPr>
        <w:t>L</w:t>
      </w:r>
      <w:r w:rsidR="004030DF" w:rsidRPr="004030DF">
        <w:rPr>
          <w:i/>
          <w:vertAlign w:val="subscript"/>
        </w:rPr>
        <w:t>∞</w:t>
      </w:r>
      <w:r w:rsidR="004030DF" w:rsidRPr="004030DF">
        <w:t>) or by calculating the value of the slope from a regression fit to a declining catch curve (regression of the natural logarithm of abundance versus age class) derived from fishing an unfished or lightly fished population.</w:t>
      </w:r>
    </w:p>
    <w:p w14:paraId="4D08AE76" w14:textId="1E14BF28" w:rsidR="0081373F" w:rsidRDefault="0081373F" w:rsidP="0081373F">
      <w:pPr>
        <w:spacing w:before="120" w:after="120"/>
      </w:pPr>
      <w:r>
        <w:rPr>
          <w:b/>
          <w:i/>
        </w:rPr>
        <w:t xml:space="preserve"> A</w:t>
      </w:r>
      <w:r>
        <w:rPr>
          <w:b/>
          <w:i/>
          <w:vertAlign w:val="subscript"/>
        </w:rPr>
        <w:t>50</w:t>
      </w:r>
      <w:r w:rsidRPr="00D163AC">
        <w:rPr>
          <w:b/>
        </w:rPr>
        <w:t xml:space="preserve"> (age at 50% maturity)</w:t>
      </w:r>
      <w:r>
        <w:t xml:space="preserve"> – Age at which 50% of the sampled stock under study has attained reproductive maturity. This parameter </w:t>
      </w:r>
      <w:r w:rsidRPr="00F77252">
        <w:t>is best determined</w:t>
      </w:r>
      <w:r>
        <w:t xml:space="preserve"> based on studies that con</w:t>
      </w:r>
      <w:r w:rsidRPr="00F77252">
        <w:t>current</w:t>
      </w:r>
      <w:r>
        <w:t xml:space="preserve">ly determine both age (otolith-based age data) and reproductive maturity status (logistic function fitted to percent mature by age class with maturity determined via microscopic analyses of gonad histology preparations). A more approximate means of estimating </w:t>
      </w:r>
      <w:r w:rsidRPr="006A23F0">
        <w:rPr>
          <w:i/>
        </w:rPr>
        <w:t>A</w:t>
      </w:r>
      <w:r w:rsidRPr="006A23F0">
        <w:rPr>
          <w:i/>
          <w:vertAlign w:val="subscript"/>
        </w:rPr>
        <w:t>50</w:t>
      </w:r>
      <w:r>
        <w:t xml:space="preserve"> is to use an existing </w:t>
      </w:r>
      <w:r w:rsidRPr="006A23F0">
        <w:rPr>
          <w:i/>
        </w:rPr>
        <w:t>L</w:t>
      </w:r>
      <w:r w:rsidRPr="006A23F0">
        <w:rPr>
          <w:i/>
          <w:vertAlign w:val="subscript"/>
        </w:rPr>
        <w:t>50</w:t>
      </w:r>
      <w:r>
        <w:t xml:space="preserve"> estimate to find the corresponding age (</w:t>
      </w:r>
      <w:r w:rsidRPr="004340DF">
        <w:rPr>
          <w:i/>
        </w:rPr>
        <w:t>A</w:t>
      </w:r>
      <w:r w:rsidRPr="004340DF">
        <w:rPr>
          <w:i/>
          <w:vertAlign w:val="subscript"/>
        </w:rPr>
        <w:t>50</w:t>
      </w:r>
      <w:r>
        <w:t>) from an existing VBGF curve. Units are years.</w:t>
      </w:r>
    </w:p>
    <w:p w14:paraId="6119B783" w14:textId="77777777" w:rsidR="0081373F" w:rsidRDefault="0081373F" w:rsidP="0081373F">
      <w:pPr>
        <w:spacing w:before="120" w:after="120"/>
      </w:pPr>
      <w:r>
        <w:rPr>
          <w:b/>
          <w:i/>
        </w:rPr>
        <w:t>A</w:t>
      </w:r>
      <w:r w:rsidRPr="00A20EB1">
        <w:rPr>
          <w:b/>
          <w:i/>
        </w:rPr>
        <w:t>∆</w:t>
      </w:r>
      <w:r w:rsidRPr="00D163AC">
        <w:rPr>
          <w:b/>
          <w:i/>
          <w:vertAlign w:val="subscript"/>
        </w:rPr>
        <w:t>50</w:t>
      </w:r>
      <w:r w:rsidRPr="00D163AC">
        <w:rPr>
          <w:b/>
        </w:rPr>
        <w:t xml:space="preserve"> (age of sex switching)</w:t>
      </w:r>
      <w:r>
        <w:t xml:space="preserve"> – Age at which 50% of the immature and adult females of the sampled stock under study is undergoing or has attained sex reversal. This parameter </w:t>
      </w:r>
      <w:r w:rsidRPr="00F77252">
        <w:t>is best determined</w:t>
      </w:r>
      <w:r>
        <w:t xml:space="preserve"> based on studies that con</w:t>
      </w:r>
      <w:r w:rsidRPr="00F77252">
        <w:t>current</w:t>
      </w:r>
      <w:r>
        <w:t xml:space="preserve">ly determines both age (otolith-based age data) and reproductive sex reversal status (logistic function fitted to percent sex reversal by age class with sex reversal determined via microscopic analyses of gonad histology preparations). A more approximate means of estimating </w:t>
      </w:r>
      <w:r w:rsidRPr="004340DF">
        <w:rPr>
          <w:i/>
        </w:rPr>
        <w:t>A∆</w:t>
      </w:r>
      <w:r w:rsidRPr="004340DF">
        <w:rPr>
          <w:i/>
          <w:vertAlign w:val="subscript"/>
        </w:rPr>
        <w:t>50</w:t>
      </w:r>
      <w:r>
        <w:t xml:space="preserve"> is to use an existing </w:t>
      </w:r>
      <w:r w:rsidRPr="00331CD9">
        <w:rPr>
          <w:i/>
        </w:rPr>
        <w:t>L∆</w:t>
      </w:r>
      <w:r w:rsidRPr="00331CD9">
        <w:rPr>
          <w:i/>
          <w:vertAlign w:val="subscript"/>
        </w:rPr>
        <w:t xml:space="preserve">50 </w:t>
      </w:r>
      <w:r>
        <w:t>estimate to find the corresponding age (</w:t>
      </w:r>
      <w:r w:rsidRPr="00331CD9">
        <w:rPr>
          <w:i/>
        </w:rPr>
        <w:t>A∆</w:t>
      </w:r>
      <w:r w:rsidRPr="00331CD9">
        <w:rPr>
          <w:i/>
          <w:vertAlign w:val="subscript"/>
        </w:rPr>
        <w:t>50</w:t>
      </w:r>
      <w:r>
        <w:t>) from the VBGF curve.</w:t>
      </w:r>
      <w:r w:rsidRPr="00FD4D94">
        <w:t xml:space="preserve"> </w:t>
      </w:r>
      <w:r>
        <w:t>Units are years.</w:t>
      </w:r>
    </w:p>
    <w:p w14:paraId="32A203D8" w14:textId="508A01D8" w:rsidR="0081373F" w:rsidRDefault="0081373F" w:rsidP="0081373F">
      <w:pPr>
        <w:spacing w:before="120" w:after="120"/>
      </w:pPr>
      <w:r>
        <w:rPr>
          <w:b/>
          <w:i/>
        </w:rPr>
        <w:t>L</w:t>
      </w:r>
      <w:r w:rsidRPr="002A045B">
        <w:rPr>
          <w:b/>
          <w:i/>
          <w:vertAlign w:val="subscript"/>
        </w:rPr>
        <w:t>5</w:t>
      </w:r>
      <w:r w:rsidRPr="00A20EB1">
        <w:rPr>
          <w:b/>
          <w:i/>
          <w:vertAlign w:val="subscript"/>
        </w:rPr>
        <w:t>0</w:t>
      </w:r>
      <w:r>
        <w:t xml:space="preserve"> </w:t>
      </w:r>
      <w:r w:rsidRPr="00D163AC">
        <w:rPr>
          <w:b/>
        </w:rPr>
        <w:t xml:space="preserve">(length at which 50% of a fish </w:t>
      </w:r>
      <w:r w:rsidR="00C12EFF">
        <w:rPr>
          <w:b/>
        </w:rPr>
        <w:t>population</w:t>
      </w:r>
      <w:r w:rsidRPr="00D163AC">
        <w:rPr>
          <w:b/>
        </w:rPr>
        <w:t xml:space="preserve"> are capable of spawning)</w:t>
      </w:r>
      <w:r>
        <w:t xml:space="preserve"> – Length at which 50% of the females of a sampled stock under study has attained reproductive maturity; this is the length associated with </w:t>
      </w:r>
      <w:r w:rsidRPr="00BE6FCE">
        <w:rPr>
          <w:i/>
        </w:rPr>
        <w:t>A</w:t>
      </w:r>
      <w:r w:rsidRPr="00BE6FCE">
        <w:rPr>
          <w:i/>
          <w:vertAlign w:val="subscript"/>
        </w:rPr>
        <w:t>50</w:t>
      </w:r>
      <w:r>
        <w:t xml:space="preserve"> estimates. This parameter </w:t>
      </w:r>
      <w:r w:rsidRPr="00F77252">
        <w:t xml:space="preserve">is </w:t>
      </w:r>
      <w:r>
        <w:t xml:space="preserve">derived using a logistic function to fit the percent mature data by length class with maturity status best determined via microscopic analyses </w:t>
      </w:r>
      <w:r w:rsidR="00C12EFF">
        <w:t>of gonad histology preparations</w:t>
      </w:r>
      <w:r>
        <w:t xml:space="preserve">. </w:t>
      </w:r>
      <w:r w:rsidRPr="00BE6FCE">
        <w:rPr>
          <w:i/>
        </w:rPr>
        <w:t>L</w:t>
      </w:r>
      <w:r w:rsidRPr="00BE6FCE">
        <w:rPr>
          <w:i/>
          <w:vertAlign w:val="subscript"/>
        </w:rPr>
        <w:t>50</w:t>
      </w:r>
      <w:r>
        <w:t xml:space="preserve"> information is typically more available than </w:t>
      </w:r>
      <w:r w:rsidRPr="00BE6FCE">
        <w:rPr>
          <w:i/>
        </w:rPr>
        <w:t>A</w:t>
      </w:r>
      <w:r w:rsidRPr="00BE6FCE">
        <w:rPr>
          <w:i/>
          <w:vertAlign w:val="subscript"/>
        </w:rPr>
        <w:t>50</w:t>
      </w:r>
      <w:r>
        <w:rPr>
          <w:i/>
        </w:rPr>
        <w:t xml:space="preserve"> </w:t>
      </w:r>
      <w:r>
        <w:t xml:space="preserve">since </w:t>
      </w:r>
      <w:r w:rsidRPr="00BE6FCE">
        <w:rPr>
          <w:i/>
        </w:rPr>
        <w:t>L</w:t>
      </w:r>
      <w:r w:rsidRPr="00BE6FCE">
        <w:rPr>
          <w:i/>
          <w:vertAlign w:val="subscript"/>
        </w:rPr>
        <w:t>50</w:t>
      </w:r>
      <w:r>
        <w:t xml:space="preserve"> estimates do not require knowledge of age and growth.</w:t>
      </w:r>
      <w:r w:rsidRPr="00FD4D94">
        <w:t xml:space="preserve"> </w:t>
      </w:r>
      <w:r>
        <w:t>Units are centimeters.</w:t>
      </w:r>
    </w:p>
    <w:p w14:paraId="0C7A347D" w14:textId="598B0968" w:rsidR="0081373F" w:rsidRDefault="0081373F" w:rsidP="0081373F">
      <w:pPr>
        <w:spacing w:before="120" w:after="120"/>
      </w:pPr>
      <w:r>
        <w:rPr>
          <w:b/>
          <w:i/>
        </w:rPr>
        <w:t>L</w:t>
      </w:r>
      <w:r w:rsidRPr="00A20EB1">
        <w:rPr>
          <w:b/>
          <w:i/>
        </w:rPr>
        <w:t>∆</w:t>
      </w:r>
      <w:r w:rsidRPr="00A20EB1">
        <w:rPr>
          <w:b/>
          <w:i/>
          <w:vertAlign w:val="subscript"/>
        </w:rPr>
        <w:t>50</w:t>
      </w:r>
      <w:r>
        <w:rPr>
          <w:b/>
          <w:i/>
          <w:vertAlign w:val="subscript"/>
        </w:rPr>
        <w:t xml:space="preserve"> </w:t>
      </w:r>
      <w:r w:rsidRPr="00D163AC">
        <w:rPr>
          <w:b/>
        </w:rPr>
        <w:t>(length of sex switching)</w:t>
      </w:r>
      <w:r>
        <w:t xml:space="preserve"> – Length at which 50% of the immature and adult females of the sampled stock under study is undergoing or has attained sex reversal; this is the length associated with </w:t>
      </w:r>
      <w:r w:rsidRPr="001477F6">
        <w:rPr>
          <w:i/>
        </w:rPr>
        <w:t>A∆</w:t>
      </w:r>
      <w:r w:rsidRPr="001477F6">
        <w:rPr>
          <w:i/>
          <w:vertAlign w:val="subscript"/>
        </w:rPr>
        <w:t>50</w:t>
      </w:r>
      <w:r>
        <w:t xml:space="preserve"> estimates. This parameter </w:t>
      </w:r>
      <w:r w:rsidRPr="00F77252">
        <w:t xml:space="preserve">is </w:t>
      </w:r>
      <w:r>
        <w:t xml:space="preserve">derived using a logistic function to fit the percent sex reversal data by length class with sex reversal status best determined via microscopic analyses of gonad histology preparations. </w:t>
      </w:r>
      <w:r w:rsidRPr="001477F6">
        <w:rPr>
          <w:i/>
        </w:rPr>
        <w:t>L∆</w:t>
      </w:r>
      <w:r w:rsidRPr="001477F6">
        <w:rPr>
          <w:i/>
          <w:vertAlign w:val="subscript"/>
        </w:rPr>
        <w:t>50</w:t>
      </w:r>
      <w:r>
        <w:t xml:space="preserve"> information is typically more available than </w:t>
      </w:r>
      <w:r w:rsidRPr="001477F6">
        <w:rPr>
          <w:i/>
        </w:rPr>
        <w:t>A∆</w:t>
      </w:r>
      <w:r w:rsidRPr="001477F6">
        <w:rPr>
          <w:i/>
          <w:vertAlign w:val="subscript"/>
        </w:rPr>
        <w:t>50</w:t>
      </w:r>
      <w:r>
        <w:t xml:space="preserve"> since </w:t>
      </w:r>
      <w:r w:rsidRPr="001477F6">
        <w:rPr>
          <w:i/>
        </w:rPr>
        <w:t>L∆</w:t>
      </w:r>
      <w:r w:rsidRPr="001477F6">
        <w:rPr>
          <w:i/>
          <w:vertAlign w:val="subscript"/>
        </w:rPr>
        <w:t>50</w:t>
      </w:r>
      <w:r>
        <w:t xml:space="preserve"> estimates do not require knowledge of age and growth.</w:t>
      </w:r>
      <w:r w:rsidRPr="00FD4D94">
        <w:t xml:space="preserve"> </w:t>
      </w:r>
      <w:r>
        <w:t>Units are centimeters.</w:t>
      </w:r>
    </w:p>
    <w:p w14:paraId="473C49AB" w14:textId="1F2511D9" w:rsidR="0081373F" w:rsidRDefault="0081373F" w:rsidP="0081373F">
      <w:pPr>
        <w:spacing w:before="120" w:after="120"/>
      </w:pPr>
      <w:r w:rsidRPr="00D163AC">
        <w:rPr>
          <w:b/>
          <w:u w:val="single"/>
        </w:rPr>
        <w:t>Rationale</w:t>
      </w:r>
      <w:r w:rsidRPr="00D163AC">
        <w:rPr>
          <w:b/>
        </w:rPr>
        <w:t>:</w:t>
      </w:r>
      <w:r>
        <w:t xml:space="preserve"> These nine life history parameters provide basic biological information at the species level to evaluate the productivity of a stock - an indication of the capacity of a stock to recover once it has been depleted. </w:t>
      </w:r>
      <w:r w:rsidR="00C12EFF">
        <w:t xml:space="preserve">These parameters are also used as direct inputs into stock assessments.  </w:t>
      </w:r>
      <w:r>
        <w:t xml:space="preserve">Currently, the assessment of coral reef fish resources in American Samoa is data-limited. Knowledge of these life history parameters support current efforts to characterize the resilience of these resources and provide important biological inputs for future stock assessment efforts and enhance our understanding of the species’ likely role and status as a component of the overall ecosystem. Furthermore, knowledge of life histories across species at the taxonomic level of families or among different species that are ecologically or functionally similar can provide </w:t>
      </w:r>
      <w:r>
        <w:lastRenderedPageBreak/>
        <w:t xml:space="preserve">important information on the diversity of life histories and the extent to which species can be grouped (based on similar life histories) for future multi-species assessments. </w:t>
      </w:r>
    </w:p>
    <w:p w14:paraId="6EE3100B" w14:textId="23586FF7" w:rsidR="0081373F" w:rsidRDefault="0081373F" w:rsidP="0081373F">
      <w:pPr>
        <w:pStyle w:val="Caption"/>
        <w:spacing w:after="120"/>
      </w:pPr>
      <w:bookmarkStart w:id="10" w:name="_Ref514326279"/>
      <w:bookmarkStart w:id="11" w:name="_Toc27138787"/>
      <w:r>
        <w:t>Table</w:t>
      </w:r>
      <w:r w:rsidRPr="002F4230">
        <w:rPr>
          <w:b w:val="0"/>
        </w:rPr>
        <w:t xml:space="preserve"> </w:t>
      </w:r>
      <w:r w:rsidRPr="002F4230">
        <w:fldChar w:fldCharType="begin"/>
      </w:r>
      <w:r w:rsidRPr="002F4230">
        <w:rPr>
          <w:bCs w:val="0"/>
        </w:rPr>
        <w:instrText xml:space="preserve"> SEQ Table \* ARABIC </w:instrText>
      </w:r>
      <w:r w:rsidRPr="002F4230">
        <w:fldChar w:fldCharType="separate"/>
      </w:r>
      <w:r>
        <w:rPr>
          <w:bCs w:val="0"/>
          <w:noProof/>
        </w:rPr>
        <w:t>19</w:t>
      </w:r>
      <w:r w:rsidRPr="002F4230">
        <w:rPr>
          <w:noProof/>
        </w:rPr>
        <w:fldChar w:fldCharType="end"/>
      </w:r>
      <w:bookmarkEnd w:id="10"/>
      <w:r w:rsidRPr="002F4230">
        <w:t>.</w:t>
      </w:r>
      <w:r>
        <w:t xml:space="preserve"> </w:t>
      </w:r>
      <w:r w:rsidRPr="00FF1687">
        <w:t xml:space="preserve">Available age, growth, and reproductive maturity information for </w:t>
      </w:r>
      <w:r w:rsidR="00192BEA">
        <w:t xml:space="preserve">prioritized </w:t>
      </w:r>
      <w:r w:rsidRPr="00FF1687">
        <w:t xml:space="preserve">coral reef </w:t>
      </w:r>
      <w:r w:rsidR="00192BEA">
        <w:t xml:space="preserve">ecosystem species </w:t>
      </w:r>
      <w:r w:rsidRPr="00FF1687">
        <w:t>in American Samoa</w:t>
      </w:r>
      <w:bookmarkEnd w:id="11"/>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20"/>
        <w:gridCol w:w="810"/>
        <w:gridCol w:w="797"/>
        <w:gridCol w:w="823"/>
        <w:gridCol w:w="618"/>
        <w:gridCol w:w="613"/>
        <w:gridCol w:w="683"/>
        <w:gridCol w:w="606"/>
        <w:gridCol w:w="691"/>
        <w:gridCol w:w="1397"/>
      </w:tblGrid>
      <w:tr w:rsidR="0081373F" w:rsidRPr="00A20EB1" w14:paraId="29C81373" w14:textId="77777777" w:rsidTr="00192BEA">
        <w:tc>
          <w:tcPr>
            <w:tcW w:w="1818" w:type="dxa"/>
            <w:vMerge w:val="restart"/>
            <w:vAlign w:val="center"/>
          </w:tcPr>
          <w:p w14:paraId="17EB578E" w14:textId="77777777" w:rsidR="0081373F" w:rsidRPr="00A20EB1" w:rsidRDefault="0081373F" w:rsidP="001D1885">
            <w:pPr>
              <w:spacing w:after="0"/>
              <w:jc w:val="center"/>
              <w:rPr>
                <w:b/>
              </w:rPr>
            </w:pPr>
            <w:r w:rsidRPr="00A20EB1">
              <w:rPr>
                <w:b/>
              </w:rPr>
              <w:t>Species</w:t>
            </w:r>
          </w:p>
        </w:tc>
        <w:tc>
          <w:tcPr>
            <w:tcW w:w="6361" w:type="dxa"/>
            <w:gridSpan w:val="9"/>
            <w:vAlign w:val="center"/>
          </w:tcPr>
          <w:p w14:paraId="3A8AA93E" w14:textId="77777777" w:rsidR="0081373F" w:rsidRPr="00236B2F" w:rsidRDefault="0081373F" w:rsidP="001D1885">
            <w:pPr>
              <w:spacing w:after="0"/>
              <w:jc w:val="center"/>
              <w:rPr>
                <w:b/>
              </w:rPr>
            </w:pPr>
            <w:r>
              <w:rPr>
                <w:b/>
              </w:rPr>
              <w:t>Age,</w:t>
            </w:r>
            <w:r w:rsidRPr="00236B2F">
              <w:rPr>
                <w:b/>
              </w:rPr>
              <w:t xml:space="preserve"> growth, reproductive maturity parameters</w:t>
            </w:r>
          </w:p>
        </w:tc>
        <w:tc>
          <w:tcPr>
            <w:tcW w:w="1397" w:type="dxa"/>
            <w:vMerge w:val="restart"/>
            <w:vAlign w:val="center"/>
          </w:tcPr>
          <w:p w14:paraId="748B9460" w14:textId="77777777" w:rsidR="0081373F" w:rsidRPr="00A20EB1" w:rsidRDefault="0081373F" w:rsidP="001D1885">
            <w:pPr>
              <w:spacing w:after="0"/>
              <w:jc w:val="center"/>
              <w:rPr>
                <w:b/>
              </w:rPr>
            </w:pPr>
            <w:r w:rsidRPr="00A20EB1">
              <w:rPr>
                <w:b/>
              </w:rPr>
              <w:t>Reference</w:t>
            </w:r>
          </w:p>
        </w:tc>
      </w:tr>
      <w:tr w:rsidR="0081373F" w:rsidRPr="00A20EB1" w14:paraId="11A005B9" w14:textId="77777777" w:rsidTr="00192BEA">
        <w:tc>
          <w:tcPr>
            <w:tcW w:w="1818" w:type="dxa"/>
            <w:vMerge/>
          </w:tcPr>
          <w:p w14:paraId="7B9EDDE4" w14:textId="77777777" w:rsidR="0081373F" w:rsidRPr="00A20EB1" w:rsidRDefault="0081373F" w:rsidP="001D1885">
            <w:pPr>
              <w:spacing w:after="0"/>
              <w:rPr>
                <w:b/>
              </w:rPr>
            </w:pPr>
          </w:p>
        </w:tc>
        <w:tc>
          <w:tcPr>
            <w:tcW w:w="720" w:type="dxa"/>
            <w:vAlign w:val="center"/>
          </w:tcPr>
          <w:p w14:paraId="18B38019" w14:textId="77777777" w:rsidR="0081373F" w:rsidRPr="00A20EB1" w:rsidRDefault="0081373F" w:rsidP="001D1885">
            <w:pPr>
              <w:spacing w:after="0"/>
              <w:jc w:val="center"/>
              <w:rPr>
                <w:b/>
              </w:rPr>
            </w:pPr>
            <w:proofErr w:type="spellStart"/>
            <w:r w:rsidRPr="00A20EB1">
              <w:rPr>
                <w:b/>
                <w:i/>
              </w:rPr>
              <w:t>T</w:t>
            </w:r>
            <w:r w:rsidRPr="00A20EB1">
              <w:rPr>
                <w:b/>
                <w:i/>
                <w:vertAlign w:val="subscript"/>
              </w:rPr>
              <w:t>max</w:t>
            </w:r>
            <w:proofErr w:type="spellEnd"/>
          </w:p>
        </w:tc>
        <w:tc>
          <w:tcPr>
            <w:tcW w:w="810" w:type="dxa"/>
            <w:vAlign w:val="center"/>
          </w:tcPr>
          <w:p w14:paraId="3945F3C2" w14:textId="77777777" w:rsidR="0081373F" w:rsidRPr="00A20EB1" w:rsidRDefault="0081373F" w:rsidP="001D1885">
            <w:pPr>
              <w:spacing w:after="0"/>
              <w:jc w:val="center"/>
              <w:rPr>
                <w:b/>
              </w:rPr>
            </w:pPr>
            <w:r w:rsidRPr="00A20EB1">
              <w:rPr>
                <w:b/>
                <w:i/>
              </w:rPr>
              <w:t>L</w:t>
            </w:r>
            <w:r w:rsidRPr="00040CA7">
              <w:rPr>
                <w:b/>
                <w:i/>
                <w:vertAlign w:val="subscript"/>
              </w:rPr>
              <w:t>∞</w:t>
            </w:r>
          </w:p>
        </w:tc>
        <w:tc>
          <w:tcPr>
            <w:tcW w:w="797" w:type="dxa"/>
            <w:vAlign w:val="center"/>
          </w:tcPr>
          <w:p w14:paraId="4BA5278D" w14:textId="77777777" w:rsidR="0081373F" w:rsidRPr="00A20EB1" w:rsidRDefault="0081373F" w:rsidP="001D1885">
            <w:pPr>
              <w:spacing w:after="0"/>
              <w:jc w:val="center"/>
              <w:rPr>
                <w:b/>
              </w:rPr>
            </w:pPr>
            <w:r w:rsidRPr="00A20EB1">
              <w:rPr>
                <w:b/>
                <w:i/>
              </w:rPr>
              <w:t>k</w:t>
            </w:r>
          </w:p>
        </w:tc>
        <w:tc>
          <w:tcPr>
            <w:tcW w:w="823" w:type="dxa"/>
            <w:vAlign w:val="center"/>
          </w:tcPr>
          <w:p w14:paraId="19EB3068" w14:textId="77777777" w:rsidR="0081373F" w:rsidRPr="00A20EB1" w:rsidRDefault="0081373F" w:rsidP="001D1885">
            <w:pPr>
              <w:spacing w:after="0"/>
              <w:jc w:val="center"/>
              <w:rPr>
                <w:b/>
              </w:rPr>
            </w:pPr>
            <w:r>
              <w:rPr>
                <w:b/>
                <w:i/>
              </w:rPr>
              <w:t>t</w:t>
            </w:r>
            <w:r w:rsidRPr="00A20EB1">
              <w:rPr>
                <w:b/>
                <w:i/>
                <w:vertAlign w:val="subscript"/>
              </w:rPr>
              <w:t>0</w:t>
            </w:r>
          </w:p>
        </w:tc>
        <w:tc>
          <w:tcPr>
            <w:tcW w:w="618" w:type="dxa"/>
            <w:vAlign w:val="center"/>
          </w:tcPr>
          <w:p w14:paraId="6EACB3A3" w14:textId="77777777" w:rsidR="0081373F" w:rsidRPr="00A20EB1" w:rsidRDefault="0081373F" w:rsidP="001D1885">
            <w:pPr>
              <w:spacing w:after="0"/>
              <w:jc w:val="center"/>
              <w:rPr>
                <w:b/>
              </w:rPr>
            </w:pPr>
            <w:r w:rsidRPr="00A20EB1">
              <w:rPr>
                <w:b/>
                <w:i/>
              </w:rPr>
              <w:t>M</w:t>
            </w:r>
          </w:p>
        </w:tc>
        <w:tc>
          <w:tcPr>
            <w:tcW w:w="613" w:type="dxa"/>
            <w:vAlign w:val="center"/>
          </w:tcPr>
          <w:p w14:paraId="72745458" w14:textId="77777777" w:rsidR="0081373F" w:rsidRPr="00A20EB1" w:rsidRDefault="0081373F" w:rsidP="001D1885">
            <w:pPr>
              <w:spacing w:after="0"/>
              <w:jc w:val="center"/>
              <w:rPr>
                <w:b/>
              </w:rPr>
            </w:pPr>
            <w:r>
              <w:rPr>
                <w:b/>
                <w:i/>
              </w:rPr>
              <w:t>A</w:t>
            </w:r>
            <w:r>
              <w:rPr>
                <w:b/>
                <w:i/>
                <w:vertAlign w:val="subscript"/>
              </w:rPr>
              <w:t>50</w:t>
            </w:r>
          </w:p>
        </w:tc>
        <w:tc>
          <w:tcPr>
            <w:tcW w:w="683" w:type="dxa"/>
            <w:vAlign w:val="center"/>
          </w:tcPr>
          <w:p w14:paraId="73D4B5F7" w14:textId="77777777" w:rsidR="0081373F" w:rsidRPr="00A20EB1" w:rsidRDefault="0081373F" w:rsidP="001D1885">
            <w:pPr>
              <w:spacing w:after="0"/>
              <w:jc w:val="center"/>
              <w:rPr>
                <w:b/>
              </w:rPr>
            </w:pPr>
            <w:r>
              <w:rPr>
                <w:b/>
                <w:i/>
              </w:rPr>
              <w:t>A</w:t>
            </w:r>
            <w:r w:rsidRPr="00A20EB1">
              <w:rPr>
                <w:b/>
                <w:i/>
              </w:rPr>
              <w:t>∆</w:t>
            </w:r>
            <w:r w:rsidRPr="00A20EB1">
              <w:rPr>
                <w:b/>
                <w:i/>
                <w:vertAlign w:val="subscript"/>
              </w:rPr>
              <w:t>50</w:t>
            </w:r>
          </w:p>
        </w:tc>
        <w:tc>
          <w:tcPr>
            <w:tcW w:w="606" w:type="dxa"/>
            <w:vAlign w:val="center"/>
          </w:tcPr>
          <w:p w14:paraId="4255CAA1" w14:textId="77777777" w:rsidR="0081373F" w:rsidRPr="00A20EB1" w:rsidRDefault="0081373F" w:rsidP="001D1885">
            <w:pPr>
              <w:spacing w:after="0"/>
              <w:jc w:val="center"/>
              <w:rPr>
                <w:b/>
              </w:rPr>
            </w:pPr>
            <w:r>
              <w:rPr>
                <w:b/>
                <w:i/>
              </w:rPr>
              <w:t>L</w:t>
            </w:r>
            <w:r w:rsidRPr="002A045B">
              <w:rPr>
                <w:b/>
                <w:i/>
                <w:vertAlign w:val="subscript"/>
              </w:rPr>
              <w:t>5</w:t>
            </w:r>
            <w:r w:rsidRPr="00A20EB1">
              <w:rPr>
                <w:b/>
                <w:i/>
                <w:vertAlign w:val="subscript"/>
              </w:rPr>
              <w:t>0</w:t>
            </w:r>
          </w:p>
        </w:tc>
        <w:tc>
          <w:tcPr>
            <w:tcW w:w="691" w:type="dxa"/>
            <w:vAlign w:val="center"/>
          </w:tcPr>
          <w:p w14:paraId="704B4CBD" w14:textId="77777777" w:rsidR="0081373F" w:rsidRPr="00A20EB1" w:rsidRDefault="0081373F" w:rsidP="001D1885">
            <w:pPr>
              <w:spacing w:after="0"/>
              <w:jc w:val="center"/>
              <w:rPr>
                <w:b/>
              </w:rPr>
            </w:pPr>
            <w:r>
              <w:rPr>
                <w:b/>
                <w:i/>
              </w:rPr>
              <w:t>L</w:t>
            </w:r>
            <w:r w:rsidRPr="00A20EB1">
              <w:rPr>
                <w:b/>
                <w:i/>
              </w:rPr>
              <w:t>∆</w:t>
            </w:r>
            <w:r w:rsidRPr="00A20EB1">
              <w:rPr>
                <w:b/>
                <w:i/>
                <w:vertAlign w:val="subscript"/>
              </w:rPr>
              <w:t>50</w:t>
            </w:r>
          </w:p>
        </w:tc>
        <w:tc>
          <w:tcPr>
            <w:tcW w:w="1397" w:type="dxa"/>
            <w:vMerge/>
          </w:tcPr>
          <w:p w14:paraId="13CBEF17" w14:textId="77777777" w:rsidR="0081373F" w:rsidRPr="00A20EB1" w:rsidRDefault="0081373F" w:rsidP="001D1885">
            <w:pPr>
              <w:spacing w:after="0"/>
              <w:rPr>
                <w:b/>
              </w:rPr>
            </w:pPr>
          </w:p>
        </w:tc>
      </w:tr>
      <w:tr w:rsidR="0081373F" w14:paraId="6C1D33B3" w14:textId="77777777" w:rsidTr="00192BEA">
        <w:tc>
          <w:tcPr>
            <w:tcW w:w="1818" w:type="dxa"/>
            <w:vAlign w:val="center"/>
          </w:tcPr>
          <w:p w14:paraId="0E64B491" w14:textId="0A352E15" w:rsidR="0081373F" w:rsidRPr="00D23257" w:rsidRDefault="00192BEA" w:rsidP="001D1885">
            <w:pPr>
              <w:spacing w:after="0"/>
              <w:rPr>
                <w:i/>
              </w:rPr>
            </w:pPr>
            <w:proofErr w:type="spellStart"/>
            <w:r w:rsidRPr="00192BEA">
              <w:rPr>
                <w:i/>
              </w:rPr>
              <w:t>Cernimugil</w:t>
            </w:r>
            <w:proofErr w:type="spellEnd"/>
            <w:r w:rsidRPr="00192BEA">
              <w:rPr>
                <w:i/>
              </w:rPr>
              <w:t xml:space="preserve"> </w:t>
            </w:r>
            <w:proofErr w:type="spellStart"/>
            <w:r w:rsidRPr="00192BEA">
              <w:rPr>
                <w:i/>
              </w:rPr>
              <w:t>crenilabis</w:t>
            </w:r>
            <w:proofErr w:type="spellEnd"/>
          </w:p>
        </w:tc>
        <w:tc>
          <w:tcPr>
            <w:tcW w:w="720" w:type="dxa"/>
            <w:vAlign w:val="center"/>
          </w:tcPr>
          <w:p w14:paraId="486FE8EE" w14:textId="77777777" w:rsidR="0081373F" w:rsidRPr="00192AE4" w:rsidRDefault="0081373F" w:rsidP="001D1885">
            <w:pPr>
              <w:spacing w:after="0"/>
              <w:jc w:val="center"/>
              <w:rPr>
                <w:sz w:val="20"/>
                <w:szCs w:val="20"/>
              </w:rPr>
            </w:pPr>
          </w:p>
        </w:tc>
        <w:tc>
          <w:tcPr>
            <w:tcW w:w="810" w:type="dxa"/>
            <w:vAlign w:val="center"/>
          </w:tcPr>
          <w:p w14:paraId="0847CC87" w14:textId="77777777" w:rsidR="0081373F" w:rsidRPr="00192AE4" w:rsidRDefault="0081373F" w:rsidP="001D1885">
            <w:pPr>
              <w:spacing w:after="0"/>
              <w:jc w:val="center"/>
              <w:rPr>
                <w:sz w:val="20"/>
                <w:szCs w:val="20"/>
              </w:rPr>
            </w:pPr>
          </w:p>
        </w:tc>
        <w:tc>
          <w:tcPr>
            <w:tcW w:w="797" w:type="dxa"/>
            <w:vAlign w:val="center"/>
          </w:tcPr>
          <w:p w14:paraId="457E1742" w14:textId="77777777" w:rsidR="0081373F" w:rsidRPr="00192AE4" w:rsidRDefault="0081373F" w:rsidP="001D1885">
            <w:pPr>
              <w:spacing w:after="0"/>
              <w:jc w:val="center"/>
              <w:rPr>
                <w:sz w:val="20"/>
                <w:szCs w:val="20"/>
              </w:rPr>
            </w:pPr>
          </w:p>
        </w:tc>
        <w:tc>
          <w:tcPr>
            <w:tcW w:w="823" w:type="dxa"/>
            <w:vAlign w:val="center"/>
          </w:tcPr>
          <w:p w14:paraId="114F0C02" w14:textId="77777777" w:rsidR="0081373F" w:rsidRPr="00192AE4" w:rsidRDefault="0081373F" w:rsidP="001D1885">
            <w:pPr>
              <w:spacing w:after="0"/>
              <w:jc w:val="center"/>
              <w:rPr>
                <w:sz w:val="20"/>
                <w:szCs w:val="20"/>
              </w:rPr>
            </w:pPr>
          </w:p>
        </w:tc>
        <w:tc>
          <w:tcPr>
            <w:tcW w:w="618" w:type="dxa"/>
            <w:vAlign w:val="center"/>
          </w:tcPr>
          <w:p w14:paraId="208C51B7" w14:textId="77777777" w:rsidR="0081373F" w:rsidRPr="00192AE4" w:rsidRDefault="0081373F" w:rsidP="001D1885">
            <w:pPr>
              <w:spacing w:after="0"/>
              <w:jc w:val="center"/>
              <w:rPr>
                <w:sz w:val="20"/>
                <w:szCs w:val="20"/>
              </w:rPr>
            </w:pPr>
          </w:p>
        </w:tc>
        <w:tc>
          <w:tcPr>
            <w:tcW w:w="613" w:type="dxa"/>
            <w:vAlign w:val="center"/>
          </w:tcPr>
          <w:p w14:paraId="42279AAB" w14:textId="77777777" w:rsidR="0081373F" w:rsidRPr="00192AE4" w:rsidRDefault="0081373F" w:rsidP="001D1885">
            <w:pPr>
              <w:spacing w:after="0"/>
              <w:jc w:val="center"/>
              <w:rPr>
                <w:sz w:val="20"/>
                <w:szCs w:val="20"/>
              </w:rPr>
            </w:pPr>
          </w:p>
        </w:tc>
        <w:tc>
          <w:tcPr>
            <w:tcW w:w="683" w:type="dxa"/>
            <w:vAlign w:val="center"/>
          </w:tcPr>
          <w:p w14:paraId="04656D03" w14:textId="3A20545F" w:rsidR="0081373F" w:rsidRPr="00192AE4" w:rsidRDefault="0081373F" w:rsidP="001D1885">
            <w:pPr>
              <w:spacing w:after="0"/>
              <w:jc w:val="center"/>
              <w:rPr>
                <w:sz w:val="20"/>
                <w:szCs w:val="20"/>
              </w:rPr>
            </w:pPr>
          </w:p>
        </w:tc>
        <w:tc>
          <w:tcPr>
            <w:tcW w:w="606" w:type="dxa"/>
            <w:vAlign w:val="center"/>
          </w:tcPr>
          <w:p w14:paraId="4213CC3B" w14:textId="77777777" w:rsidR="0081373F" w:rsidRPr="00192AE4" w:rsidRDefault="0081373F" w:rsidP="001D1885">
            <w:pPr>
              <w:spacing w:after="0"/>
              <w:jc w:val="center"/>
              <w:rPr>
                <w:sz w:val="20"/>
                <w:szCs w:val="20"/>
              </w:rPr>
            </w:pPr>
          </w:p>
        </w:tc>
        <w:tc>
          <w:tcPr>
            <w:tcW w:w="691" w:type="dxa"/>
            <w:vAlign w:val="center"/>
          </w:tcPr>
          <w:p w14:paraId="0C8EB97F" w14:textId="12CC13CD" w:rsidR="0081373F" w:rsidRPr="00192AE4" w:rsidRDefault="0081373F" w:rsidP="001D1885">
            <w:pPr>
              <w:spacing w:after="0"/>
              <w:jc w:val="center"/>
              <w:rPr>
                <w:sz w:val="20"/>
                <w:szCs w:val="20"/>
              </w:rPr>
            </w:pPr>
          </w:p>
        </w:tc>
        <w:tc>
          <w:tcPr>
            <w:tcW w:w="1397" w:type="dxa"/>
            <w:vAlign w:val="center"/>
          </w:tcPr>
          <w:p w14:paraId="5A6EEA3E" w14:textId="77777777" w:rsidR="0081373F" w:rsidRPr="00192AE4" w:rsidRDefault="0081373F" w:rsidP="001D1885">
            <w:pPr>
              <w:spacing w:after="0"/>
              <w:rPr>
                <w:sz w:val="20"/>
                <w:szCs w:val="20"/>
              </w:rPr>
            </w:pPr>
          </w:p>
        </w:tc>
      </w:tr>
      <w:tr w:rsidR="0081373F" w14:paraId="6BDAE109" w14:textId="77777777" w:rsidTr="00192BEA">
        <w:tc>
          <w:tcPr>
            <w:tcW w:w="1818" w:type="dxa"/>
            <w:vAlign w:val="center"/>
          </w:tcPr>
          <w:p w14:paraId="37553870" w14:textId="5EEE0869" w:rsidR="0081373F" w:rsidRPr="00D23257" w:rsidRDefault="00FB2191" w:rsidP="00FB2191">
            <w:pPr>
              <w:spacing w:after="0"/>
              <w:rPr>
                <w:i/>
              </w:rPr>
            </w:pPr>
            <w:proofErr w:type="spellStart"/>
            <w:r w:rsidRPr="00192BEA">
              <w:rPr>
                <w:i/>
              </w:rPr>
              <w:t>Epinephelus</w:t>
            </w:r>
            <w:proofErr w:type="spellEnd"/>
            <w:r w:rsidRPr="00192BEA">
              <w:rPr>
                <w:i/>
              </w:rPr>
              <w:t xml:space="preserve"> </w:t>
            </w:r>
            <w:proofErr w:type="spellStart"/>
            <w:r w:rsidRPr="00192BEA">
              <w:rPr>
                <w:i/>
              </w:rPr>
              <w:t>melanostigma</w:t>
            </w:r>
            <w:proofErr w:type="spellEnd"/>
            <w:r>
              <w:rPr>
                <w:i/>
              </w:rPr>
              <w:t xml:space="preserve"> </w:t>
            </w:r>
          </w:p>
        </w:tc>
        <w:tc>
          <w:tcPr>
            <w:tcW w:w="720" w:type="dxa"/>
            <w:vAlign w:val="center"/>
          </w:tcPr>
          <w:p w14:paraId="5B62F56E" w14:textId="77777777" w:rsidR="0081373F" w:rsidRPr="00192AE4" w:rsidRDefault="0081373F" w:rsidP="001D1885">
            <w:pPr>
              <w:spacing w:after="0"/>
              <w:jc w:val="center"/>
              <w:rPr>
                <w:sz w:val="20"/>
                <w:szCs w:val="20"/>
              </w:rPr>
            </w:pPr>
          </w:p>
        </w:tc>
        <w:tc>
          <w:tcPr>
            <w:tcW w:w="810" w:type="dxa"/>
            <w:vAlign w:val="center"/>
          </w:tcPr>
          <w:p w14:paraId="7E6E6781" w14:textId="77777777" w:rsidR="0081373F" w:rsidRPr="00192AE4" w:rsidRDefault="0081373F" w:rsidP="001D1885">
            <w:pPr>
              <w:spacing w:after="0"/>
              <w:jc w:val="center"/>
              <w:rPr>
                <w:sz w:val="20"/>
                <w:szCs w:val="20"/>
              </w:rPr>
            </w:pPr>
          </w:p>
        </w:tc>
        <w:tc>
          <w:tcPr>
            <w:tcW w:w="797" w:type="dxa"/>
            <w:vAlign w:val="center"/>
          </w:tcPr>
          <w:p w14:paraId="6C85CB4D" w14:textId="77777777" w:rsidR="0081373F" w:rsidRPr="00192AE4" w:rsidRDefault="0081373F" w:rsidP="001D1885">
            <w:pPr>
              <w:spacing w:after="0"/>
              <w:jc w:val="center"/>
              <w:rPr>
                <w:sz w:val="20"/>
                <w:szCs w:val="20"/>
              </w:rPr>
            </w:pPr>
          </w:p>
        </w:tc>
        <w:tc>
          <w:tcPr>
            <w:tcW w:w="823" w:type="dxa"/>
            <w:vAlign w:val="center"/>
          </w:tcPr>
          <w:p w14:paraId="63D54A86" w14:textId="77777777" w:rsidR="0081373F" w:rsidRPr="00192AE4" w:rsidRDefault="0081373F" w:rsidP="001D1885">
            <w:pPr>
              <w:spacing w:after="0"/>
              <w:jc w:val="center"/>
              <w:rPr>
                <w:sz w:val="20"/>
                <w:szCs w:val="20"/>
              </w:rPr>
            </w:pPr>
          </w:p>
        </w:tc>
        <w:tc>
          <w:tcPr>
            <w:tcW w:w="618" w:type="dxa"/>
            <w:vAlign w:val="center"/>
          </w:tcPr>
          <w:p w14:paraId="0898D2C5" w14:textId="77777777" w:rsidR="0081373F" w:rsidRPr="00192AE4" w:rsidRDefault="0081373F" w:rsidP="001D1885">
            <w:pPr>
              <w:spacing w:after="0"/>
              <w:jc w:val="center"/>
              <w:rPr>
                <w:sz w:val="20"/>
                <w:szCs w:val="20"/>
              </w:rPr>
            </w:pPr>
          </w:p>
        </w:tc>
        <w:tc>
          <w:tcPr>
            <w:tcW w:w="613" w:type="dxa"/>
            <w:vAlign w:val="center"/>
          </w:tcPr>
          <w:p w14:paraId="69DA8C1B" w14:textId="77777777" w:rsidR="0081373F" w:rsidRPr="00192AE4" w:rsidRDefault="0081373F" w:rsidP="001D1885">
            <w:pPr>
              <w:spacing w:after="0"/>
              <w:jc w:val="center"/>
              <w:rPr>
                <w:sz w:val="20"/>
                <w:szCs w:val="20"/>
              </w:rPr>
            </w:pPr>
          </w:p>
        </w:tc>
        <w:tc>
          <w:tcPr>
            <w:tcW w:w="683" w:type="dxa"/>
            <w:vAlign w:val="center"/>
          </w:tcPr>
          <w:p w14:paraId="003DDF06" w14:textId="3A8FA633" w:rsidR="0081373F" w:rsidRPr="00192AE4" w:rsidRDefault="0081373F" w:rsidP="001D1885">
            <w:pPr>
              <w:spacing w:after="0"/>
              <w:jc w:val="center"/>
              <w:rPr>
                <w:sz w:val="20"/>
                <w:szCs w:val="20"/>
              </w:rPr>
            </w:pPr>
          </w:p>
        </w:tc>
        <w:tc>
          <w:tcPr>
            <w:tcW w:w="606" w:type="dxa"/>
            <w:vAlign w:val="center"/>
          </w:tcPr>
          <w:p w14:paraId="60A19C47" w14:textId="27F9F097" w:rsidR="0081373F" w:rsidRPr="00192AE4" w:rsidRDefault="0081373F" w:rsidP="001D1885">
            <w:pPr>
              <w:spacing w:after="0"/>
              <w:jc w:val="center"/>
              <w:rPr>
                <w:sz w:val="20"/>
                <w:szCs w:val="20"/>
                <w:vertAlign w:val="superscript"/>
              </w:rPr>
            </w:pPr>
          </w:p>
        </w:tc>
        <w:tc>
          <w:tcPr>
            <w:tcW w:w="691" w:type="dxa"/>
            <w:vAlign w:val="center"/>
          </w:tcPr>
          <w:p w14:paraId="32F54B5A" w14:textId="0551A37F" w:rsidR="0081373F" w:rsidRPr="00192AE4" w:rsidRDefault="0081373F" w:rsidP="001D1885">
            <w:pPr>
              <w:spacing w:after="0"/>
              <w:jc w:val="center"/>
              <w:rPr>
                <w:sz w:val="20"/>
                <w:szCs w:val="20"/>
              </w:rPr>
            </w:pPr>
          </w:p>
        </w:tc>
        <w:tc>
          <w:tcPr>
            <w:tcW w:w="1397" w:type="dxa"/>
            <w:vAlign w:val="center"/>
          </w:tcPr>
          <w:p w14:paraId="075891B7" w14:textId="77777777" w:rsidR="0081373F" w:rsidRPr="00192AE4" w:rsidRDefault="0081373F" w:rsidP="001D1885">
            <w:pPr>
              <w:spacing w:after="0"/>
              <w:rPr>
                <w:sz w:val="20"/>
                <w:szCs w:val="20"/>
              </w:rPr>
            </w:pPr>
          </w:p>
        </w:tc>
      </w:tr>
      <w:tr w:rsidR="0081373F" w14:paraId="45DD181C" w14:textId="77777777" w:rsidTr="00192BEA">
        <w:tc>
          <w:tcPr>
            <w:tcW w:w="1818" w:type="dxa"/>
            <w:vAlign w:val="center"/>
          </w:tcPr>
          <w:p w14:paraId="46F80204" w14:textId="23CEE624" w:rsidR="0081373F" w:rsidRPr="00D23257" w:rsidRDefault="00FB2191" w:rsidP="001D1885">
            <w:pPr>
              <w:spacing w:after="0"/>
              <w:rPr>
                <w:i/>
              </w:rPr>
            </w:pPr>
            <w:r w:rsidRPr="00192BEA">
              <w:rPr>
                <w:i/>
              </w:rPr>
              <w:t xml:space="preserve">Octopus </w:t>
            </w:r>
            <w:proofErr w:type="spellStart"/>
            <w:r w:rsidRPr="00192BEA">
              <w:rPr>
                <w:i/>
              </w:rPr>
              <w:t>cyanea</w:t>
            </w:r>
            <w:proofErr w:type="spellEnd"/>
          </w:p>
        </w:tc>
        <w:tc>
          <w:tcPr>
            <w:tcW w:w="720" w:type="dxa"/>
            <w:vAlign w:val="center"/>
          </w:tcPr>
          <w:p w14:paraId="33723516" w14:textId="77777777" w:rsidR="0081373F" w:rsidRPr="00192AE4" w:rsidRDefault="0081373F" w:rsidP="001D1885">
            <w:pPr>
              <w:spacing w:after="0"/>
              <w:jc w:val="center"/>
              <w:rPr>
                <w:sz w:val="20"/>
                <w:szCs w:val="20"/>
              </w:rPr>
            </w:pPr>
          </w:p>
        </w:tc>
        <w:tc>
          <w:tcPr>
            <w:tcW w:w="810" w:type="dxa"/>
            <w:vAlign w:val="center"/>
          </w:tcPr>
          <w:p w14:paraId="3F6B5A78" w14:textId="77777777" w:rsidR="0081373F" w:rsidRPr="00192AE4" w:rsidRDefault="0081373F" w:rsidP="001D1885">
            <w:pPr>
              <w:spacing w:after="0"/>
              <w:jc w:val="center"/>
              <w:rPr>
                <w:sz w:val="20"/>
                <w:szCs w:val="20"/>
              </w:rPr>
            </w:pPr>
          </w:p>
        </w:tc>
        <w:tc>
          <w:tcPr>
            <w:tcW w:w="797" w:type="dxa"/>
            <w:vAlign w:val="center"/>
          </w:tcPr>
          <w:p w14:paraId="147A8064" w14:textId="77777777" w:rsidR="0081373F" w:rsidRPr="00192AE4" w:rsidRDefault="0081373F" w:rsidP="001D1885">
            <w:pPr>
              <w:spacing w:after="0"/>
              <w:jc w:val="center"/>
              <w:rPr>
                <w:sz w:val="20"/>
                <w:szCs w:val="20"/>
              </w:rPr>
            </w:pPr>
          </w:p>
        </w:tc>
        <w:tc>
          <w:tcPr>
            <w:tcW w:w="823" w:type="dxa"/>
            <w:vAlign w:val="center"/>
          </w:tcPr>
          <w:p w14:paraId="3A9C4B27" w14:textId="77777777" w:rsidR="0081373F" w:rsidRPr="00192AE4" w:rsidRDefault="0081373F" w:rsidP="001D1885">
            <w:pPr>
              <w:spacing w:after="0"/>
              <w:jc w:val="center"/>
              <w:rPr>
                <w:sz w:val="20"/>
                <w:szCs w:val="20"/>
              </w:rPr>
            </w:pPr>
          </w:p>
        </w:tc>
        <w:tc>
          <w:tcPr>
            <w:tcW w:w="618" w:type="dxa"/>
            <w:vAlign w:val="center"/>
          </w:tcPr>
          <w:p w14:paraId="18FBF44E" w14:textId="77777777" w:rsidR="0081373F" w:rsidRPr="00192AE4" w:rsidRDefault="0081373F" w:rsidP="001D1885">
            <w:pPr>
              <w:spacing w:after="0"/>
              <w:jc w:val="center"/>
              <w:rPr>
                <w:sz w:val="20"/>
                <w:szCs w:val="20"/>
              </w:rPr>
            </w:pPr>
          </w:p>
        </w:tc>
        <w:tc>
          <w:tcPr>
            <w:tcW w:w="613" w:type="dxa"/>
            <w:vAlign w:val="center"/>
          </w:tcPr>
          <w:p w14:paraId="14D825B6" w14:textId="77777777" w:rsidR="0081373F" w:rsidRPr="00192AE4" w:rsidRDefault="0081373F" w:rsidP="001D1885">
            <w:pPr>
              <w:spacing w:after="0"/>
              <w:jc w:val="center"/>
              <w:rPr>
                <w:sz w:val="20"/>
                <w:szCs w:val="20"/>
              </w:rPr>
            </w:pPr>
          </w:p>
        </w:tc>
        <w:tc>
          <w:tcPr>
            <w:tcW w:w="683" w:type="dxa"/>
            <w:vAlign w:val="center"/>
          </w:tcPr>
          <w:p w14:paraId="432B74A2" w14:textId="5DF42B31" w:rsidR="0081373F" w:rsidRPr="00192AE4" w:rsidRDefault="0081373F" w:rsidP="001D1885">
            <w:pPr>
              <w:spacing w:after="0"/>
              <w:jc w:val="center"/>
              <w:rPr>
                <w:sz w:val="20"/>
                <w:szCs w:val="20"/>
              </w:rPr>
            </w:pPr>
          </w:p>
        </w:tc>
        <w:tc>
          <w:tcPr>
            <w:tcW w:w="606" w:type="dxa"/>
            <w:vAlign w:val="center"/>
          </w:tcPr>
          <w:p w14:paraId="7526498F" w14:textId="77777777" w:rsidR="0081373F" w:rsidRPr="00192AE4" w:rsidRDefault="0081373F" w:rsidP="001D1885">
            <w:pPr>
              <w:spacing w:after="0"/>
              <w:jc w:val="center"/>
              <w:rPr>
                <w:sz w:val="20"/>
                <w:szCs w:val="20"/>
              </w:rPr>
            </w:pPr>
          </w:p>
        </w:tc>
        <w:tc>
          <w:tcPr>
            <w:tcW w:w="691" w:type="dxa"/>
            <w:vAlign w:val="center"/>
          </w:tcPr>
          <w:p w14:paraId="58E0E391" w14:textId="33E7C819" w:rsidR="0081373F" w:rsidRPr="00192AE4" w:rsidRDefault="0081373F" w:rsidP="001D1885">
            <w:pPr>
              <w:spacing w:after="0"/>
              <w:jc w:val="center"/>
              <w:rPr>
                <w:sz w:val="20"/>
                <w:szCs w:val="20"/>
              </w:rPr>
            </w:pPr>
          </w:p>
        </w:tc>
        <w:tc>
          <w:tcPr>
            <w:tcW w:w="1397" w:type="dxa"/>
            <w:vAlign w:val="center"/>
          </w:tcPr>
          <w:p w14:paraId="46870BD0" w14:textId="77777777" w:rsidR="0081373F" w:rsidRPr="00192AE4" w:rsidRDefault="0081373F" w:rsidP="001D1885">
            <w:pPr>
              <w:spacing w:after="0"/>
              <w:rPr>
                <w:sz w:val="20"/>
                <w:szCs w:val="20"/>
              </w:rPr>
            </w:pPr>
          </w:p>
        </w:tc>
      </w:tr>
      <w:tr w:rsidR="0081373F" w14:paraId="34B5CCE1" w14:textId="77777777" w:rsidTr="00192BEA">
        <w:tc>
          <w:tcPr>
            <w:tcW w:w="1818" w:type="dxa"/>
            <w:vAlign w:val="center"/>
          </w:tcPr>
          <w:p w14:paraId="4DF2B314" w14:textId="6CC584E0" w:rsidR="0081373F" w:rsidRPr="00D23257" w:rsidRDefault="00FB2191" w:rsidP="001D1885">
            <w:pPr>
              <w:spacing w:after="0"/>
              <w:rPr>
                <w:i/>
              </w:rPr>
            </w:pPr>
            <w:proofErr w:type="spellStart"/>
            <w:r>
              <w:rPr>
                <w:i/>
              </w:rPr>
              <w:t>Panulirus</w:t>
            </w:r>
            <w:proofErr w:type="spellEnd"/>
            <w:r>
              <w:rPr>
                <w:i/>
              </w:rPr>
              <w:t xml:space="preserve"> </w:t>
            </w:r>
            <w:proofErr w:type="spellStart"/>
            <w:r>
              <w:rPr>
                <w:i/>
              </w:rPr>
              <w:t>peniciliatus</w:t>
            </w:r>
            <w:proofErr w:type="spellEnd"/>
          </w:p>
        </w:tc>
        <w:tc>
          <w:tcPr>
            <w:tcW w:w="720" w:type="dxa"/>
            <w:vAlign w:val="center"/>
          </w:tcPr>
          <w:p w14:paraId="72CCD5FD" w14:textId="77777777" w:rsidR="0081373F" w:rsidRPr="00192AE4" w:rsidRDefault="0081373F" w:rsidP="001D1885">
            <w:pPr>
              <w:spacing w:after="0"/>
              <w:jc w:val="center"/>
              <w:rPr>
                <w:sz w:val="20"/>
                <w:szCs w:val="20"/>
              </w:rPr>
            </w:pPr>
          </w:p>
        </w:tc>
        <w:tc>
          <w:tcPr>
            <w:tcW w:w="810" w:type="dxa"/>
            <w:vAlign w:val="center"/>
          </w:tcPr>
          <w:p w14:paraId="373A2EF1" w14:textId="77777777" w:rsidR="0081373F" w:rsidRPr="00192AE4" w:rsidRDefault="0081373F" w:rsidP="001D1885">
            <w:pPr>
              <w:spacing w:after="0"/>
              <w:jc w:val="center"/>
              <w:rPr>
                <w:sz w:val="20"/>
                <w:szCs w:val="20"/>
              </w:rPr>
            </w:pPr>
          </w:p>
        </w:tc>
        <w:tc>
          <w:tcPr>
            <w:tcW w:w="797" w:type="dxa"/>
            <w:vAlign w:val="center"/>
          </w:tcPr>
          <w:p w14:paraId="4E2799E8" w14:textId="77777777" w:rsidR="0081373F" w:rsidRPr="00192AE4" w:rsidRDefault="0081373F" w:rsidP="001D1885">
            <w:pPr>
              <w:spacing w:after="0"/>
              <w:jc w:val="center"/>
              <w:rPr>
                <w:sz w:val="20"/>
                <w:szCs w:val="20"/>
              </w:rPr>
            </w:pPr>
          </w:p>
        </w:tc>
        <w:tc>
          <w:tcPr>
            <w:tcW w:w="823" w:type="dxa"/>
            <w:vAlign w:val="center"/>
          </w:tcPr>
          <w:p w14:paraId="6048489F" w14:textId="77777777" w:rsidR="0081373F" w:rsidRPr="00192AE4" w:rsidRDefault="0081373F" w:rsidP="001D1885">
            <w:pPr>
              <w:spacing w:after="0"/>
              <w:jc w:val="center"/>
              <w:rPr>
                <w:sz w:val="20"/>
                <w:szCs w:val="20"/>
              </w:rPr>
            </w:pPr>
          </w:p>
        </w:tc>
        <w:tc>
          <w:tcPr>
            <w:tcW w:w="618" w:type="dxa"/>
            <w:vAlign w:val="center"/>
          </w:tcPr>
          <w:p w14:paraId="5016F8D1" w14:textId="77777777" w:rsidR="0081373F" w:rsidRPr="00192AE4" w:rsidRDefault="0081373F" w:rsidP="001D1885">
            <w:pPr>
              <w:spacing w:after="0"/>
              <w:jc w:val="center"/>
              <w:rPr>
                <w:sz w:val="20"/>
                <w:szCs w:val="20"/>
              </w:rPr>
            </w:pPr>
          </w:p>
        </w:tc>
        <w:tc>
          <w:tcPr>
            <w:tcW w:w="613" w:type="dxa"/>
            <w:vAlign w:val="center"/>
          </w:tcPr>
          <w:p w14:paraId="1C5449D6" w14:textId="77777777" w:rsidR="0081373F" w:rsidRPr="00192AE4" w:rsidRDefault="0081373F" w:rsidP="001D1885">
            <w:pPr>
              <w:spacing w:after="0"/>
              <w:jc w:val="center"/>
              <w:rPr>
                <w:sz w:val="20"/>
                <w:szCs w:val="20"/>
              </w:rPr>
            </w:pPr>
          </w:p>
        </w:tc>
        <w:tc>
          <w:tcPr>
            <w:tcW w:w="683" w:type="dxa"/>
            <w:vAlign w:val="center"/>
          </w:tcPr>
          <w:p w14:paraId="68A15D66" w14:textId="0ED9CDE2" w:rsidR="0081373F" w:rsidRPr="00192AE4" w:rsidRDefault="0081373F" w:rsidP="001D1885">
            <w:pPr>
              <w:spacing w:after="0"/>
              <w:jc w:val="center"/>
              <w:rPr>
                <w:sz w:val="20"/>
                <w:szCs w:val="20"/>
              </w:rPr>
            </w:pPr>
          </w:p>
        </w:tc>
        <w:tc>
          <w:tcPr>
            <w:tcW w:w="606" w:type="dxa"/>
            <w:vAlign w:val="center"/>
          </w:tcPr>
          <w:p w14:paraId="1188F6E9" w14:textId="77777777" w:rsidR="0081373F" w:rsidRPr="00192AE4" w:rsidRDefault="0081373F" w:rsidP="001D1885">
            <w:pPr>
              <w:spacing w:after="0"/>
              <w:jc w:val="center"/>
              <w:rPr>
                <w:sz w:val="20"/>
                <w:szCs w:val="20"/>
              </w:rPr>
            </w:pPr>
          </w:p>
        </w:tc>
        <w:tc>
          <w:tcPr>
            <w:tcW w:w="691" w:type="dxa"/>
            <w:vAlign w:val="center"/>
          </w:tcPr>
          <w:p w14:paraId="4E750EDA" w14:textId="7B29D4E8" w:rsidR="0081373F" w:rsidRPr="00192AE4" w:rsidRDefault="0081373F" w:rsidP="001D1885">
            <w:pPr>
              <w:spacing w:after="0"/>
              <w:jc w:val="center"/>
              <w:rPr>
                <w:sz w:val="20"/>
                <w:szCs w:val="20"/>
              </w:rPr>
            </w:pPr>
          </w:p>
        </w:tc>
        <w:tc>
          <w:tcPr>
            <w:tcW w:w="1397" w:type="dxa"/>
            <w:vAlign w:val="center"/>
          </w:tcPr>
          <w:p w14:paraId="7BC7A299" w14:textId="77777777" w:rsidR="0081373F" w:rsidRPr="00192AE4" w:rsidRDefault="0081373F" w:rsidP="001D1885">
            <w:pPr>
              <w:spacing w:after="0"/>
              <w:rPr>
                <w:sz w:val="20"/>
                <w:szCs w:val="20"/>
              </w:rPr>
            </w:pPr>
          </w:p>
        </w:tc>
      </w:tr>
      <w:tr w:rsidR="0081373F" w14:paraId="361B5BF4" w14:textId="77777777" w:rsidTr="00192BEA">
        <w:tc>
          <w:tcPr>
            <w:tcW w:w="1818" w:type="dxa"/>
            <w:vAlign w:val="center"/>
          </w:tcPr>
          <w:p w14:paraId="3D81B2F9" w14:textId="2AF43F3A" w:rsidR="0081373F" w:rsidRPr="00D23257" w:rsidRDefault="00FB2191" w:rsidP="001D1885">
            <w:pPr>
              <w:spacing w:after="0"/>
              <w:rPr>
                <w:i/>
              </w:rPr>
            </w:pPr>
            <w:proofErr w:type="spellStart"/>
            <w:r>
              <w:rPr>
                <w:i/>
              </w:rPr>
              <w:t>Sargocentron</w:t>
            </w:r>
            <w:proofErr w:type="spellEnd"/>
            <w:r>
              <w:rPr>
                <w:i/>
              </w:rPr>
              <w:t xml:space="preserve"> </w:t>
            </w:r>
            <w:proofErr w:type="spellStart"/>
            <w:r>
              <w:rPr>
                <w:i/>
              </w:rPr>
              <w:t>tiere</w:t>
            </w:r>
            <w:proofErr w:type="spellEnd"/>
          </w:p>
        </w:tc>
        <w:tc>
          <w:tcPr>
            <w:tcW w:w="720" w:type="dxa"/>
            <w:vAlign w:val="center"/>
          </w:tcPr>
          <w:p w14:paraId="33BBCF21" w14:textId="77777777" w:rsidR="0081373F" w:rsidRPr="00192AE4" w:rsidRDefault="0081373F" w:rsidP="001D1885">
            <w:pPr>
              <w:spacing w:after="0"/>
              <w:jc w:val="center"/>
              <w:rPr>
                <w:sz w:val="20"/>
                <w:szCs w:val="20"/>
              </w:rPr>
            </w:pPr>
          </w:p>
        </w:tc>
        <w:tc>
          <w:tcPr>
            <w:tcW w:w="810" w:type="dxa"/>
            <w:vAlign w:val="center"/>
          </w:tcPr>
          <w:p w14:paraId="4705E234" w14:textId="77777777" w:rsidR="0081373F" w:rsidRPr="00192AE4" w:rsidRDefault="0081373F" w:rsidP="001D1885">
            <w:pPr>
              <w:spacing w:after="0"/>
              <w:jc w:val="center"/>
              <w:rPr>
                <w:sz w:val="20"/>
                <w:szCs w:val="20"/>
              </w:rPr>
            </w:pPr>
          </w:p>
        </w:tc>
        <w:tc>
          <w:tcPr>
            <w:tcW w:w="797" w:type="dxa"/>
            <w:vAlign w:val="center"/>
          </w:tcPr>
          <w:p w14:paraId="47C3CE17" w14:textId="77777777" w:rsidR="0081373F" w:rsidRPr="00192AE4" w:rsidRDefault="0081373F" w:rsidP="001D1885">
            <w:pPr>
              <w:spacing w:after="0"/>
              <w:jc w:val="center"/>
              <w:rPr>
                <w:sz w:val="20"/>
                <w:szCs w:val="20"/>
              </w:rPr>
            </w:pPr>
          </w:p>
        </w:tc>
        <w:tc>
          <w:tcPr>
            <w:tcW w:w="823" w:type="dxa"/>
            <w:vAlign w:val="center"/>
          </w:tcPr>
          <w:p w14:paraId="3DC62318" w14:textId="77777777" w:rsidR="0081373F" w:rsidRPr="00192AE4" w:rsidRDefault="0081373F" w:rsidP="001D1885">
            <w:pPr>
              <w:spacing w:after="0"/>
              <w:jc w:val="center"/>
              <w:rPr>
                <w:sz w:val="20"/>
                <w:szCs w:val="20"/>
              </w:rPr>
            </w:pPr>
          </w:p>
        </w:tc>
        <w:tc>
          <w:tcPr>
            <w:tcW w:w="618" w:type="dxa"/>
            <w:vAlign w:val="center"/>
          </w:tcPr>
          <w:p w14:paraId="753D2848" w14:textId="77777777" w:rsidR="0081373F" w:rsidRPr="00192AE4" w:rsidRDefault="0081373F" w:rsidP="001D1885">
            <w:pPr>
              <w:spacing w:after="0"/>
              <w:jc w:val="center"/>
              <w:rPr>
                <w:sz w:val="20"/>
                <w:szCs w:val="20"/>
              </w:rPr>
            </w:pPr>
          </w:p>
        </w:tc>
        <w:tc>
          <w:tcPr>
            <w:tcW w:w="613" w:type="dxa"/>
            <w:vAlign w:val="center"/>
          </w:tcPr>
          <w:p w14:paraId="463F46D2" w14:textId="77777777" w:rsidR="0081373F" w:rsidRPr="00192AE4" w:rsidRDefault="0081373F" w:rsidP="001D1885">
            <w:pPr>
              <w:spacing w:after="0"/>
              <w:jc w:val="center"/>
              <w:rPr>
                <w:sz w:val="20"/>
                <w:szCs w:val="20"/>
              </w:rPr>
            </w:pPr>
          </w:p>
        </w:tc>
        <w:tc>
          <w:tcPr>
            <w:tcW w:w="683" w:type="dxa"/>
            <w:vAlign w:val="center"/>
          </w:tcPr>
          <w:p w14:paraId="048CB917" w14:textId="4C2B2A3B" w:rsidR="0081373F" w:rsidRPr="00192AE4" w:rsidRDefault="0081373F" w:rsidP="001D1885">
            <w:pPr>
              <w:spacing w:after="0"/>
              <w:jc w:val="center"/>
              <w:rPr>
                <w:sz w:val="20"/>
                <w:szCs w:val="20"/>
              </w:rPr>
            </w:pPr>
          </w:p>
        </w:tc>
        <w:tc>
          <w:tcPr>
            <w:tcW w:w="606" w:type="dxa"/>
            <w:vAlign w:val="center"/>
          </w:tcPr>
          <w:p w14:paraId="25A54FD2" w14:textId="77777777" w:rsidR="0081373F" w:rsidRPr="00192AE4" w:rsidRDefault="0081373F" w:rsidP="001D1885">
            <w:pPr>
              <w:spacing w:after="0"/>
              <w:jc w:val="center"/>
              <w:rPr>
                <w:sz w:val="20"/>
                <w:szCs w:val="20"/>
              </w:rPr>
            </w:pPr>
          </w:p>
        </w:tc>
        <w:tc>
          <w:tcPr>
            <w:tcW w:w="691" w:type="dxa"/>
            <w:vAlign w:val="center"/>
          </w:tcPr>
          <w:p w14:paraId="51F3E210" w14:textId="54BC057B" w:rsidR="0081373F" w:rsidRPr="00192AE4" w:rsidRDefault="0081373F" w:rsidP="001D1885">
            <w:pPr>
              <w:spacing w:after="0"/>
              <w:jc w:val="center"/>
              <w:rPr>
                <w:sz w:val="20"/>
                <w:szCs w:val="20"/>
              </w:rPr>
            </w:pPr>
          </w:p>
        </w:tc>
        <w:tc>
          <w:tcPr>
            <w:tcW w:w="1397" w:type="dxa"/>
            <w:vAlign w:val="center"/>
          </w:tcPr>
          <w:p w14:paraId="14345130" w14:textId="77777777" w:rsidR="0081373F" w:rsidRPr="00192AE4" w:rsidRDefault="0081373F" w:rsidP="001D1885">
            <w:pPr>
              <w:spacing w:after="0"/>
              <w:rPr>
                <w:sz w:val="20"/>
                <w:szCs w:val="20"/>
              </w:rPr>
            </w:pPr>
          </w:p>
        </w:tc>
      </w:tr>
      <w:tr w:rsidR="0081373F" w14:paraId="5F34D59A" w14:textId="77777777" w:rsidTr="00192BEA">
        <w:tc>
          <w:tcPr>
            <w:tcW w:w="1818" w:type="dxa"/>
            <w:vAlign w:val="center"/>
          </w:tcPr>
          <w:p w14:paraId="30CD147D" w14:textId="060C535B" w:rsidR="0081373F" w:rsidRPr="00D23257" w:rsidRDefault="00FB2191" w:rsidP="001D1885">
            <w:pPr>
              <w:spacing w:after="0"/>
              <w:rPr>
                <w:i/>
              </w:rPr>
            </w:pPr>
            <w:r w:rsidRPr="00192BEA">
              <w:rPr>
                <w:i/>
              </w:rPr>
              <w:t>Tridacna maxima</w:t>
            </w:r>
          </w:p>
        </w:tc>
        <w:tc>
          <w:tcPr>
            <w:tcW w:w="720" w:type="dxa"/>
            <w:vAlign w:val="center"/>
          </w:tcPr>
          <w:p w14:paraId="4697C851" w14:textId="77777777" w:rsidR="0081373F" w:rsidRPr="00192AE4" w:rsidRDefault="0081373F" w:rsidP="001D1885">
            <w:pPr>
              <w:spacing w:after="0"/>
              <w:jc w:val="center"/>
              <w:rPr>
                <w:sz w:val="20"/>
                <w:szCs w:val="20"/>
              </w:rPr>
            </w:pPr>
          </w:p>
        </w:tc>
        <w:tc>
          <w:tcPr>
            <w:tcW w:w="810" w:type="dxa"/>
            <w:vAlign w:val="center"/>
          </w:tcPr>
          <w:p w14:paraId="47EC9B26" w14:textId="77777777" w:rsidR="0081373F" w:rsidRPr="00192AE4" w:rsidRDefault="0081373F" w:rsidP="001D1885">
            <w:pPr>
              <w:spacing w:after="0"/>
              <w:jc w:val="center"/>
              <w:rPr>
                <w:sz w:val="20"/>
                <w:szCs w:val="20"/>
              </w:rPr>
            </w:pPr>
          </w:p>
        </w:tc>
        <w:tc>
          <w:tcPr>
            <w:tcW w:w="797" w:type="dxa"/>
            <w:vAlign w:val="center"/>
          </w:tcPr>
          <w:p w14:paraId="5B08E4D5" w14:textId="77777777" w:rsidR="0081373F" w:rsidRPr="00192AE4" w:rsidRDefault="0081373F" w:rsidP="001D1885">
            <w:pPr>
              <w:spacing w:after="0"/>
              <w:jc w:val="center"/>
              <w:rPr>
                <w:sz w:val="20"/>
                <w:szCs w:val="20"/>
              </w:rPr>
            </w:pPr>
          </w:p>
        </w:tc>
        <w:tc>
          <w:tcPr>
            <w:tcW w:w="823" w:type="dxa"/>
            <w:vAlign w:val="center"/>
          </w:tcPr>
          <w:p w14:paraId="7F3FAC05" w14:textId="77777777" w:rsidR="0081373F" w:rsidRPr="00192AE4" w:rsidRDefault="0081373F" w:rsidP="001D1885">
            <w:pPr>
              <w:spacing w:after="0"/>
              <w:jc w:val="center"/>
              <w:rPr>
                <w:sz w:val="20"/>
                <w:szCs w:val="20"/>
              </w:rPr>
            </w:pPr>
          </w:p>
        </w:tc>
        <w:tc>
          <w:tcPr>
            <w:tcW w:w="618" w:type="dxa"/>
            <w:vAlign w:val="center"/>
          </w:tcPr>
          <w:p w14:paraId="48B74A8E" w14:textId="77777777" w:rsidR="0081373F" w:rsidRPr="00192AE4" w:rsidRDefault="0081373F" w:rsidP="001D1885">
            <w:pPr>
              <w:spacing w:after="0"/>
              <w:jc w:val="center"/>
              <w:rPr>
                <w:sz w:val="20"/>
                <w:szCs w:val="20"/>
              </w:rPr>
            </w:pPr>
          </w:p>
        </w:tc>
        <w:tc>
          <w:tcPr>
            <w:tcW w:w="613" w:type="dxa"/>
            <w:vAlign w:val="center"/>
          </w:tcPr>
          <w:p w14:paraId="3AB40479" w14:textId="77777777" w:rsidR="0081373F" w:rsidRPr="00192AE4" w:rsidRDefault="0081373F" w:rsidP="001D1885">
            <w:pPr>
              <w:spacing w:after="0"/>
              <w:jc w:val="center"/>
              <w:rPr>
                <w:sz w:val="20"/>
                <w:szCs w:val="20"/>
              </w:rPr>
            </w:pPr>
          </w:p>
        </w:tc>
        <w:tc>
          <w:tcPr>
            <w:tcW w:w="683" w:type="dxa"/>
            <w:vAlign w:val="center"/>
          </w:tcPr>
          <w:p w14:paraId="271C7C76" w14:textId="2FE1486F" w:rsidR="0081373F" w:rsidRPr="00192AE4" w:rsidRDefault="0081373F" w:rsidP="001D1885">
            <w:pPr>
              <w:spacing w:after="0"/>
              <w:jc w:val="center"/>
              <w:rPr>
                <w:sz w:val="20"/>
                <w:szCs w:val="20"/>
              </w:rPr>
            </w:pPr>
          </w:p>
        </w:tc>
        <w:tc>
          <w:tcPr>
            <w:tcW w:w="606" w:type="dxa"/>
            <w:vAlign w:val="center"/>
          </w:tcPr>
          <w:p w14:paraId="0ADF80EE" w14:textId="2DD3C2B4" w:rsidR="0081373F" w:rsidRPr="00192AE4" w:rsidRDefault="0081373F" w:rsidP="001D1885">
            <w:pPr>
              <w:spacing w:after="0"/>
              <w:jc w:val="center"/>
              <w:rPr>
                <w:sz w:val="20"/>
                <w:szCs w:val="20"/>
                <w:vertAlign w:val="superscript"/>
              </w:rPr>
            </w:pPr>
          </w:p>
        </w:tc>
        <w:tc>
          <w:tcPr>
            <w:tcW w:w="691" w:type="dxa"/>
            <w:vAlign w:val="center"/>
          </w:tcPr>
          <w:p w14:paraId="3B61D792" w14:textId="2EFFFE83" w:rsidR="0081373F" w:rsidRPr="00192AE4" w:rsidRDefault="0081373F" w:rsidP="001D1885">
            <w:pPr>
              <w:spacing w:after="0"/>
              <w:jc w:val="center"/>
              <w:rPr>
                <w:sz w:val="20"/>
                <w:szCs w:val="20"/>
              </w:rPr>
            </w:pPr>
          </w:p>
        </w:tc>
        <w:tc>
          <w:tcPr>
            <w:tcW w:w="1397" w:type="dxa"/>
            <w:vAlign w:val="center"/>
          </w:tcPr>
          <w:p w14:paraId="3397BCDA" w14:textId="77777777" w:rsidR="0081373F" w:rsidRPr="00192AE4" w:rsidRDefault="0081373F" w:rsidP="001D1885">
            <w:pPr>
              <w:spacing w:after="0"/>
              <w:rPr>
                <w:sz w:val="20"/>
                <w:szCs w:val="20"/>
              </w:rPr>
            </w:pPr>
          </w:p>
        </w:tc>
      </w:tr>
    </w:tbl>
    <w:p w14:paraId="35FF1C64" w14:textId="77777777" w:rsidR="0081373F" w:rsidRPr="00AD4123" w:rsidRDefault="0081373F" w:rsidP="0081373F">
      <w:pPr>
        <w:spacing w:after="0"/>
        <w:rPr>
          <w:sz w:val="20"/>
          <w:szCs w:val="20"/>
        </w:rPr>
      </w:pPr>
      <w:r w:rsidRPr="00AD4123">
        <w:rPr>
          <w:sz w:val="20"/>
          <w:szCs w:val="20"/>
          <w:vertAlign w:val="superscript"/>
        </w:rPr>
        <w:t>a</w:t>
      </w:r>
      <w:r w:rsidRPr="00AD4123">
        <w:rPr>
          <w:sz w:val="20"/>
          <w:szCs w:val="20"/>
        </w:rPr>
        <w:t xml:space="preserve"> signifies estimate pending further evaluation in an initiated and ongoing study.</w:t>
      </w:r>
    </w:p>
    <w:p w14:paraId="16F0FC53" w14:textId="77777777" w:rsidR="0081373F" w:rsidRPr="00AD4123" w:rsidRDefault="0081373F" w:rsidP="0081373F">
      <w:pPr>
        <w:spacing w:after="0"/>
        <w:rPr>
          <w:sz w:val="20"/>
          <w:szCs w:val="20"/>
        </w:rPr>
      </w:pPr>
      <w:r w:rsidRPr="00AD4123">
        <w:rPr>
          <w:sz w:val="20"/>
          <w:szCs w:val="20"/>
          <w:vertAlign w:val="superscript"/>
        </w:rPr>
        <w:t>b</w:t>
      </w:r>
      <w:r w:rsidRPr="00AD4123">
        <w:rPr>
          <w:sz w:val="20"/>
          <w:szCs w:val="20"/>
        </w:rPr>
        <w:t xml:space="preserve"> signifies a preliminary estimate taken from ongoing analyses.</w:t>
      </w:r>
    </w:p>
    <w:p w14:paraId="360CC762" w14:textId="77777777" w:rsidR="0081373F" w:rsidRPr="00AD4123" w:rsidRDefault="0081373F" w:rsidP="0081373F">
      <w:pPr>
        <w:spacing w:after="0"/>
        <w:rPr>
          <w:sz w:val="20"/>
          <w:szCs w:val="20"/>
        </w:rPr>
      </w:pPr>
      <w:r w:rsidRPr="00AD4123">
        <w:rPr>
          <w:sz w:val="20"/>
          <w:szCs w:val="20"/>
          <w:vertAlign w:val="superscript"/>
        </w:rPr>
        <w:t>c</w:t>
      </w:r>
      <w:r w:rsidRPr="00AD4123">
        <w:rPr>
          <w:sz w:val="20"/>
          <w:szCs w:val="20"/>
        </w:rPr>
        <w:t xml:space="preserve"> signifies an estimate documented in an unpublished report or draft manuscript.</w:t>
      </w:r>
    </w:p>
    <w:p w14:paraId="2349BC2A" w14:textId="77777777" w:rsidR="0081373F" w:rsidRDefault="0081373F" w:rsidP="0081373F">
      <w:pPr>
        <w:spacing w:after="0"/>
        <w:rPr>
          <w:sz w:val="20"/>
          <w:szCs w:val="20"/>
        </w:rPr>
      </w:pPr>
      <w:r w:rsidRPr="00AD4123">
        <w:rPr>
          <w:sz w:val="20"/>
          <w:szCs w:val="20"/>
          <w:vertAlign w:val="superscript"/>
        </w:rPr>
        <w:t>d</w:t>
      </w:r>
      <w:r w:rsidRPr="00AD4123">
        <w:rPr>
          <w:sz w:val="20"/>
          <w:szCs w:val="20"/>
        </w:rPr>
        <w:t xml:space="preserve"> signifies an estimate documented in a finalized report or published journal article (including in press)</w:t>
      </w:r>
      <w:bookmarkStart w:id="12" w:name="_Toc447599969"/>
      <w:r w:rsidRPr="00AD4123">
        <w:rPr>
          <w:sz w:val="20"/>
          <w:szCs w:val="20"/>
        </w:rPr>
        <w:t>.</w:t>
      </w:r>
    </w:p>
    <w:p w14:paraId="5EC46E9F" w14:textId="77777777" w:rsidR="0081373F" w:rsidRDefault="0081373F" w:rsidP="0081373F">
      <w:pPr>
        <w:spacing w:after="0"/>
        <w:rPr>
          <w:sz w:val="20"/>
          <w:szCs w:val="20"/>
        </w:rPr>
      </w:pPr>
    </w:p>
    <w:p w14:paraId="30D4C206" w14:textId="77777777" w:rsidR="0081373F" w:rsidRPr="005822C6" w:rsidRDefault="0081373F" w:rsidP="0081373F">
      <w:pPr>
        <w:spacing w:before="120" w:after="120"/>
      </w:pPr>
      <w:r w:rsidRPr="00FF1687">
        <w:t>Parameter estimates are for females unless otherwise noted (F=females, M=males). Parameters</w:t>
      </w:r>
      <w:r>
        <w:t xml:space="preserve"> </w:t>
      </w:r>
      <w:proofErr w:type="spellStart"/>
      <w:r w:rsidRPr="00946710">
        <w:rPr>
          <w:i/>
        </w:rPr>
        <w:t>T</w:t>
      </w:r>
      <w:r w:rsidRPr="00946710">
        <w:rPr>
          <w:i/>
          <w:vertAlign w:val="subscript"/>
        </w:rPr>
        <w:t>max</w:t>
      </w:r>
      <w:proofErr w:type="spellEnd"/>
      <w:r>
        <w:t xml:space="preserve">, </w:t>
      </w:r>
      <w:r w:rsidRPr="00946710">
        <w:rPr>
          <w:i/>
        </w:rPr>
        <w:t>t</w:t>
      </w:r>
      <w:r w:rsidRPr="00946710">
        <w:rPr>
          <w:i/>
          <w:vertAlign w:val="subscript"/>
        </w:rPr>
        <w:t>0</w:t>
      </w:r>
      <w:r>
        <w:t xml:space="preserve">, </w:t>
      </w:r>
      <w:r w:rsidRPr="00946710">
        <w:rPr>
          <w:i/>
        </w:rPr>
        <w:t>A</w:t>
      </w:r>
      <w:r w:rsidRPr="00946710">
        <w:rPr>
          <w:i/>
          <w:vertAlign w:val="subscript"/>
        </w:rPr>
        <w:t>50</w:t>
      </w:r>
      <w:r>
        <w:t xml:space="preserve">, and </w:t>
      </w:r>
      <w:r w:rsidRPr="00946710">
        <w:rPr>
          <w:i/>
        </w:rPr>
        <w:t>A∆</w:t>
      </w:r>
      <w:r w:rsidRPr="00946710">
        <w:rPr>
          <w:i/>
          <w:vertAlign w:val="subscript"/>
        </w:rPr>
        <w:t>50</w:t>
      </w:r>
      <w:r>
        <w:t xml:space="preserve"> are in years; </w:t>
      </w:r>
      <w:r w:rsidRPr="00946710">
        <w:rPr>
          <w:i/>
        </w:rPr>
        <w:t>L</w:t>
      </w:r>
      <w:r w:rsidRPr="00946710">
        <w:rPr>
          <w:i/>
          <w:vertAlign w:val="subscript"/>
        </w:rPr>
        <w:t>∞</w:t>
      </w:r>
      <w:r>
        <w:t xml:space="preserve">, </w:t>
      </w:r>
      <w:r w:rsidRPr="00946710">
        <w:rPr>
          <w:i/>
        </w:rPr>
        <w:t>L</w:t>
      </w:r>
      <w:r w:rsidRPr="00946710">
        <w:rPr>
          <w:i/>
          <w:vertAlign w:val="subscript"/>
        </w:rPr>
        <w:t>50</w:t>
      </w:r>
      <w:r>
        <w:t xml:space="preserve">, and </w:t>
      </w:r>
      <w:r w:rsidRPr="00946710">
        <w:rPr>
          <w:i/>
        </w:rPr>
        <w:t>L∆</w:t>
      </w:r>
      <w:r w:rsidRPr="00946710">
        <w:rPr>
          <w:i/>
          <w:vertAlign w:val="subscript"/>
        </w:rPr>
        <w:t>50</w:t>
      </w:r>
      <w:r>
        <w:t xml:space="preserve"> are in mm fork length (FL); </w:t>
      </w:r>
      <w:r w:rsidRPr="00946710">
        <w:rPr>
          <w:i/>
        </w:rPr>
        <w:t>k</w:t>
      </w:r>
      <w:r>
        <w:t xml:space="preserve">  is in units of year</w:t>
      </w:r>
      <w:r w:rsidRPr="00946710">
        <w:rPr>
          <w:vertAlign w:val="superscript"/>
        </w:rPr>
        <w:t>-1</w:t>
      </w:r>
      <w:r>
        <w:t>; X means the parameter estimate is too preliminary and Y means the published age and growth parameter estimates are based on DGI numerical integration technique and likely to be inaccurate. Superscript letters indicate status of parameter estimate (see footnotes below table). Published or in press publications (</w:t>
      </w:r>
      <w:r w:rsidRPr="00652AB9">
        <w:rPr>
          <w:vertAlign w:val="superscript"/>
        </w:rPr>
        <w:t>d</w:t>
      </w:r>
      <w:r>
        <w:t>) are shown in “Reference” column.</w:t>
      </w:r>
    </w:p>
    <w:p w14:paraId="6D24281C" w14:textId="77777777" w:rsidR="0081373F" w:rsidRDefault="0081373F" w:rsidP="0081373F">
      <w:pPr>
        <w:pStyle w:val="Heading4"/>
        <w:spacing w:before="120"/>
      </w:pPr>
      <w:bookmarkStart w:id="13" w:name="_Ref3379484"/>
      <w:bookmarkEnd w:id="12"/>
      <w:r>
        <w:t>Fish Length Derived Parameters</w:t>
      </w:r>
      <w:bookmarkEnd w:id="13"/>
    </w:p>
    <w:p w14:paraId="1F23A266" w14:textId="54FB33C3" w:rsidR="0081373F" w:rsidRDefault="0081373F" w:rsidP="0081373F">
      <w:pPr>
        <w:spacing w:before="120" w:after="120"/>
      </w:pPr>
      <w:r w:rsidRPr="005515E2">
        <w:rPr>
          <w:b/>
          <w:u w:val="single"/>
        </w:rPr>
        <w:t>Description</w:t>
      </w:r>
      <w:r w:rsidRPr="00A04C3C">
        <w:rPr>
          <w:b/>
        </w:rPr>
        <w:t>:</w:t>
      </w:r>
      <w:r>
        <w:t xml:space="preserve"> </w:t>
      </w:r>
      <w:r w:rsidRPr="008D44C9">
        <w:t>The NMFS</w:t>
      </w:r>
      <w:r>
        <w:t xml:space="preserve"> Commercial Fishery Bio-Sampling Program started in 20</w:t>
      </w:r>
      <w:r w:rsidR="00D762EE">
        <w:t>10</w:t>
      </w:r>
      <w:r w:rsidR="00FB2191">
        <w:t xml:space="preserve"> and ended in </w:t>
      </w:r>
      <w:r w:rsidR="00D762EE">
        <w:t>2015</w:t>
      </w:r>
      <w:r>
        <w:t>. This program ha</w:t>
      </w:r>
      <w:r w:rsidR="007E5750">
        <w:t>d</w:t>
      </w:r>
      <w:r>
        <w:t xml:space="preserve"> two components: first </w:t>
      </w:r>
      <w:r w:rsidR="007E5750">
        <w:t>was</w:t>
      </w:r>
      <w:r>
        <w:t xml:space="preserve"> the Field/Market Sampling Program and the second </w:t>
      </w:r>
      <w:r w:rsidR="007E5750">
        <w:t>was</w:t>
      </w:r>
      <w:r>
        <w:t xml:space="preserve"> the </w:t>
      </w:r>
      <w:r w:rsidR="003638A7">
        <w:t>Lab Sampling</w:t>
      </w:r>
      <w:r>
        <w:t xml:space="preserve"> Program, details of which are described in a separate section of this report. The goals of the Field/Market Sampling Program </w:t>
      </w:r>
      <w:r w:rsidR="003638A7">
        <w:t>were to</w:t>
      </w:r>
      <w:r>
        <w:t>:</w:t>
      </w:r>
    </w:p>
    <w:p w14:paraId="3519F002" w14:textId="77777777" w:rsidR="0081373F" w:rsidRPr="00C43D25" w:rsidRDefault="0081373F" w:rsidP="0081373F">
      <w:pPr>
        <w:pStyle w:val="ListParagraph"/>
        <w:numPr>
          <w:ilvl w:val="0"/>
          <w:numId w:val="3"/>
        </w:numPr>
        <w:spacing w:before="120" w:after="120" w:line="259" w:lineRule="auto"/>
      </w:pPr>
      <w:r w:rsidRPr="00C43D25">
        <w:t xml:space="preserve">Broad scale looks at commercial </w:t>
      </w:r>
      <w:r>
        <w:t>landings (by fisher/trip, gear, and</w:t>
      </w:r>
      <w:r w:rsidRPr="00C43D25">
        <w:t xml:space="preserve"> area fished</w:t>
      </w:r>
      <w:proofErr w:type="gramStart"/>
      <w:r w:rsidRPr="00C43D25">
        <w:t>)</w:t>
      </w:r>
      <w:r>
        <w:t>;</w:t>
      </w:r>
      <w:proofErr w:type="gramEnd"/>
    </w:p>
    <w:p w14:paraId="3F19451C" w14:textId="77777777" w:rsidR="0081373F" w:rsidRPr="00C43D25" w:rsidRDefault="0081373F" w:rsidP="0081373F">
      <w:pPr>
        <w:pStyle w:val="ListParagraph"/>
        <w:numPr>
          <w:ilvl w:val="0"/>
          <w:numId w:val="3"/>
        </w:numPr>
        <w:spacing w:before="120" w:after="120" w:line="259" w:lineRule="auto"/>
      </w:pPr>
      <w:r w:rsidRPr="00C43D25">
        <w:t>Length and weight frequencies of whole commercial landings per fisher-trip (with an effort to also sample landings not sold commercially</w:t>
      </w:r>
      <w:proofErr w:type="gramStart"/>
      <w:r w:rsidRPr="00C43D25">
        <w:t>)</w:t>
      </w:r>
      <w:r>
        <w:t>;</w:t>
      </w:r>
      <w:proofErr w:type="gramEnd"/>
    </w:p>
    <w:p w14:paraId="477D087B" w14:textId="77777777" w:rsidR="0081373F" w:rsidRPr="00C43D25" w:rsidRDefault="0081373F" w:rsidP="0081373F">
      <w:pPr>
        <w:pStyle w:val="ListParagraph"/>
        <w:numPr>
          <w:ilvl w:val="0"/>
          <w:numId w:val="3"/>
        </w:numPr>
        <w:spacing w:before="120" w:after="120" w:line="259" w:lineRule="auto"/>
      </w:pPr>
      <w:r w:rsidRPr="00C43D25">
        <w:t>Accurate species identification</w:t>
      </w:r>
      <w:r>
        <w:t>; and</w:t>
      </w:r>
    </w:p>
    <w:p w14:paraId="22BB3133" w14:textId="77777777" w:rsidR="0081373F" w:rsidRDefault="0081373F" w:rsidP="0081373F">
      <w:pPr>
        <w:pStyle w:val="ListParagraph"/>
        <w:numPr>
          <w:ilvl w:val="0"/>
          <w:numId w:val="3"/>
        </w:numPr>
        <w:spacing w:before="120" w:after="120" w:line="259" w:lineRule="auto"/>
      </w:pPr>
      <w:r w:rsidRPr="00C43D25">
        <w:t>Develop accurate local length-weight curves</w:t>
      </w:r>
      <w:r>
        <w:t>.</w:t>
      </w:r>
    </w:p>
    <w:p w14:paraId="025B3531" w14:textId="3E656113" w:rsidR="0081373F" w:rsidRDefault="0081373F" w:rsidP="0081373F">
      <w:pPr>
        <w:spacing w:before="120" w:after="120"/>
      </w:pPr>
      <w:r w:rsidRPr="00CD1A4A">
        <w:t>In American Samoa, the Bio</w:t>
      </w:r>
      <w:r>
        <w:t>-</w:t>
      </w:r>
      <w:r w:rsidRPr="00CD1A4A">
        <w:t xml:space="preserve">Sampling </w:t>
      </w:r>
      <w:r w:rsidR="000C751E">
        <w:t xml:space="preserve">Program </w:t>
      </w:r>
      <w:r w:rsidRPr="00CD1A4A">
        <w:t>focused on the commercial coral reef spear fishery with occasional sampling of the bottomfish fishery occurring locally and less frequently at the northern islands. Sampling is conducted in partnership with the fish vendors. The Market Sampling information includes (but not limited to): 1) fish length; 2) fish weight; 3) species identification; and 4) basic effort information.</w:t>
      </w:r>
    </w:p>
    <w:p w14:paraId="00144D1B" w14:textId="77777777" w:rsidR="0081373F" w:rsidRPr="00FD4D94" w:rsidRDefault="0081373F" w:rsidP="0081373F">
      <w:pPr>
        <w:spacing w:before="120" w:after="120"/>
        <w:rPr>
          <w:b/>
          <w:u w:val="single"/>
        </w:rPr>
      </w:pPr>
      <w:r>
        <w:rPr>
          <w:rStyle w:val="BoldUnder"/>
        </w:rPr>
        <w:lastRenderedPageBreak/>
        <w:t xml:space="preserve">Data </w:t>
      </w:r>
      <w:r w:rsidRPr="00FA33FD">
        <w:rPr>
          <w:rStyle w:val="BoldUnder"/>
        </w:rPr>
        <w:t>Category</w:t>
      </w:r>
      <w:r w:rsidRPr="00A04C3C">
        <w:rPr>
          <w:rStyle w:val="BoldUnder"/>
        </w:rPr>
        <w:t>:</w:t>
      </w:r>
      <w:r w:rsidRPr="00FB2191">
        <w:rPr>
          <w:rStyle w:val="BoldUnder"/>
          <w:u w:val="none"/>
        </w:rPr>
        <w:t xml:space="preserve"> </w:t>
      </w:r>
      <w:r w:rsidRPr="00FD4D94">
        <w:t>Biological</w:t>
      </w:r>
    </w:p>
    <w:p w14:paraId="25DEB00C" w14:textId="77777777" w:rsidR="0081373F" w:rsidRDefault="0081373F" w:rsidP="0081373F">
      <w:pPr>
        <w:spacing w:before="120" w:after="120"/>
      </w:pPr>
      <w:r w:rsidRPr="005515E2">
        <w:rPr>
          <w:b/>
          <w:u w:val="single"/>
        </w:rPr>
        <w:t>Timeframe</w:t>
      </w:r>
      <w:r w:rsidRPr="00A04C3C">
        <w:rPr>
          <w:b/>
        </w:rPr>
        <w:t>:</w:t>
      </w:r>
      <w:r>
        <w:t xml:space="preserve"> N/A</w:t>
      </w:r>
    </w:p>
    <w:p w14:paraId="6B147F6A" w14:textId="77777777" w:rsidR="0081373F" w:rsidRPr="00FD4D94" w:rsidRDefault="0081373F" w:rsidP="0081373F">
      <w:pPr>
        <w:spacing w:before="120" w:after="120"/>
        <w:rPr>
          <w:b/>
          <w:u w:val="single"/>
        </w:rPr>
      </w:pPr>
      <w:r w:rsidRPr="00FA33FD">
        <w:rPr>
          <w:rStyle w:val="BoldUnder"/>
        </w:rPr>
        <w:t>Jurisdiction</w:t>
      </w:r>
      <w:r w:rsidRPr="00A04C3C">
        <w:rPr>
          <w:rStyle w:val="BoldUnder"/>
        </w:rPr>
        <w:t>:</w:t>
      </w:r>
      <w:r w:rsidRPr="00FB2191">
        <w:rPr>
          <w:rStyle w:val="BoldUnder"/>
          <w:u w:val="none"/>
        </w:rPr>
        <w:t xml:space="preserve"> </w:t>
      </w:r>
      <w:r w:rsidRPr="00FD4D94">
        <w:t>American Samoa</w:t>
      </w:r>
    </w:p>
    <w:p w14:paraId="0C68E42F" w14:textId="77777777" w:rsidR="0081373F" w:rsidRPr="00FD4D94" w:rsidRDefault="0081373F" w:rsidP="0081373F">
      <w:pPr>
        <w:spacing w:before="120" w:after="120"/>
        <w:rPr>
          <w:b/>
          <w:u w:val="single"/>
        </w:rPr>
      </w:pPr>
      <w:r w:rsidRPr="00FA33FD">
        <w:rPr>
          <w:rStyle w:val="BoldUnder"/>
        </w:rPr>
        <w:t>Spatial Scale</w:t>
      </w:r>
      <w:r w:rsidRPr="00A04C3C">
        <w:rPr>
          <w:rStyle w:val="BoldUnder"/>
        </w:rPr>
        <w:t>:</w:t>
      </w:r>
      <w:r w:rsidRPr="00FB2191">
        <w:rPr>
          <w:rStyle w:val="BoldUnder"/>
          <w:u w:val="none"/>
        </w:rPr>
        <w:t xml:space="preserve"> </w:t>
      </w:r>
      <w:r w:rsidRPr="00FD4D94">
        <w:t>Archipelagic</w:t>
      </w:r>
    </w:p>
    <w:p w14:paraId="2F0692B4" w14:textId="77777777" w:rsidR="0081373F" w:rsidRDefault="0081373F" w:rsidP="0081373F">
      <w:pPr>
        <w:spacing w:before="120" w:after="120"/>
      </w:pPr>
      <w:r w:rsidRPr="005515E2">
        <w:rPr>
          <w:b/>
          <w:u w:val="single"/>
        </w:rPr>
        <w:t>Data Source</w:t>
      </w:r>
      <w:r w:rsidRPr="00FD4D94">
        <w:rPr>
          <w:b/>
        </w:rPr>
        <w:t>:</w:t>
      </w:r>
      <w:r w:rsidRPr="00FD4D94">
        <w:t xml:space="preserve"> </w:t>
      </w:r>
      <w:r w:rsidRPr="00C211AE">
        <w:t>NMFS Bio</w:t>
      </w:r>
      <w:r>
        <w:t>-</w:t>
      </w:r>
      <w:r w:rsidRPr="00C211AE">
        <w:t>Sampling Program</w:t>
      </w:r>
    </w:p>
    <w:p w14:paraId="2A36BCA3" w14:textId="77777777" w:rsidR="0081373F" w:rsidRPr="00FA33FD" w:rsidRDefault="0081373F" w:rsidP="0081373F">
      <w:pPr>
        <w:spacing w:before="120" w:after="120"/>
        <w:rPr>
          <w:rStyle w:val="BoldUnder"/>
        </w:rPr>
      </w:pPr>
      <w:r>
        <w:rPr>
          <w:rStyle w:val="BoldUnder"/>
        </w:rPr>
        <w:t>Parameter D</w:t>
      </w:r>
      <w:r w:rsidRPr="00FA33FD">
        <w:rPr>
          <w:rStyle w:val="BoldUnder"/>
        </w:rPr>
        <w:t>efinition</w:t>
      </w:r>
      <w:r>
        <w:rPr>
          <w:rStyle w:val="BoldUnder"/>
        </w:rPr>
        <w:t>s</w:t>
      </w:r>
      <w:r w:rsidRPr="00A04C3C">
        <w:rPr>
          <w:rStyle w:val="BoldUnder"/>
        </w:rPr>
        <w:t>:</w:t>
      </w:r>
    </w:p>
    <w:p w14:paraId="0EC04FE8" w14:textId="79535460" w:rsidR="008E6DD3" w:rsidRPr="004C66B9" w:rsidRDefault="008E6DD3" w:rsidP="008E6DD3">
      <w:pPr>
        <w:spacing w:before="120" w:after="120"/>
      </w:pPr>
      <w:r w:rsidRPr="004C66B9">
        <w:rPr>
          <w:b/>
          <w:i/>
        </w:rPr>
        <w:t>n</w:t>
      </w:r>
      <w:r w:rsidRPr="004C66B9">
        <w:t xml:space="preserve"> – </w:t>
      </w:r>
      <w:r w:rsidRPr="004C66B9">
        <w:rPr>
          <w:b/>
          <w:i/>
        </w:rPr>
        <w:t>sample size</w:t>
      </w:r>
      <w:r w:rsidRPr="004C66B9">
        <w:t xml:space="preserve"> is the total number of samples accumulated for each species recorded in the </w:t>
      </w:r>
      <w:r w:rsidRPr="008E6DD3">
        <w:t>Bio-Sampling Program database</w:t>
      </w:r>
      <w:r>
        <w:t xml:space="preserve"> from the </w:t>
      </w:r>
      <w:r w:rsidRPr="004C66B9">
        <w:t>commercial spear fishery.</w:t>
      </w:r>
    </w:p>
    <w:p w14:paraId="10EF8A5E" w14:textId="53AE3CC5" w:rsidR="0081373F" w:rsidRDefault="0081373F" w:rsidP="0081373F">
      <w:pPr>
        <w:spacing w:before="120" w:after="120"/>
      </w:pPr>
      <w:proofErr w:type="spellStart"/>
      <w:r>
        <w:rPr>
          <w:b/>
          <w:i/>
        </w:rPr>
        <w:t>L</w:t>
      </w:r>
      <w:r w:rsidRPr="002422A1">
        <w:rPr>
          <w:b/>
          <w:i/>
          <w:vertAlign w:val="subscript"/>
        </w:rPr>
        <w:t>max</w:t>
      </w:r>
      <w:proofErr w:type="spellEnd"/>
      <w:r>
        <w:t xml:space="preserve"> – </w:t>
      </w:r>
      <w:r w:rsidRPr="000E4A7D">
        <w:rPr>
          <w:b/>
          <w:i/>
        </w:rPr>
        <w:t>maximum fish length</w:t>
      </w:r>
      <w:r>
        <w:t xml:space="preserve"> is the </w:t>
      </w:r>
      <w:r w:rsidR="003638A7">
        <w:t>largest</w:t>
      </w:r>
      <w:r>
        <w:t xml:space="preserve"> </w:t>
      </w:r>
      <w:r w:rsidR="003638A7">
        <w:t>individual</w:t>
      </w:r>
      <w:r>
        <w:t xml:space="preserve"> per species recorded in the Bio-Sampling Program </w:t>
      </w:r>
      <w:r w:rsidR="003638A7">
        <w:t xml:space="preserve">database </w:t>
      </w:r>
      <w:r>
        <w:t>from the commercial spear fishery. This value is derived from measuring the length of individual samples for species occurring in the spear fishery. Units are centimeters.</w:t>
      </w:r>
    </w:p>
    <w:p w14:paraId="4069F65F" w14:textId="77777777" w:rsidR="008E6DD3" w:rsidRPr="004C66B9" w:rsidRDefault="008E6DD3" w:rsidP="008E6DD3">
      <w:pPr>
        <w:spacing w:before="120" w:after="120"/>
      </w:pPr>
      <w:r w:rsidRPr="004C66B9">
        <w:rPr>
          <w:b/>
          <w:i/>
        </w:rPr>
        <w:t>N</w:t>
      </w:r>
      <w:r w:rsidRPr="004C66B9">
        <w:rPr>
          <w:b/>
          <w:i/>
          <w:vertAlign w:val="subscript"/>
        </w:rPr>
        <w:t>L-W</w:t>
      </w:r>
      <w:r w:rsidRPr="004C66B9">
        <w:t xml:space="preserve"> – </w:t>
      </w:r>
      <w:r w:rsidRPr="004C66B9">
        <w:rPr>
          <w:b/>
          <w:i/>
        </w:rPr>
        <w:t>sample size for L-W regression</w:t>
      </w:r>
      <w:r w:rsidRPr="004C66B9">
        <w:t xml:space="preserve"> is the number of samples used to generate the </w:t>
      </w:r>
      <w:r w:rsidRPr="004C66B9">
        <w:rPr>
          <w:i/>
        </w:rPr>
        <w:t>a</w:t>
      </w:r>
      <w:r w:rsidRPr="004C66B9">
        <w:t xml:space="preserve"> and </w:t>
      </w:r>
      <w:r w:rsidRPr="004C66B9">
        <w:rPr>
          <w:i/>
        </w:rPr>
        <w:t>b</w:t>
      </w:r>
      <w:r w:rsidRPr="004C66B9">
        <w:t xml:space="preserve"> coefficients.</w:t>
      </w:r>
    </w:p>
    <w:p w14:paraId="0FF46854" w14:textId="0F7ACA0C" w:rsidR="0081373F" w:rsidRDefault="0081373F" w:rsidP="0081373F">
      <w:pPr>
        <w:spacing w:before="120" w:after="120"/>
      </w:pPr>
      <w:r>
        <w:rPr>
          <w:b/>
          <w:i/>
        </w:rPr>
        <w:t>a</w:t>
      </w:r>
      <w:r>
        <w:t xml:space="preserve"> </w:t>
      </w:r>
      <w:r w:rsidRPr="00682557">
        <w:rPr>
          <w:b/>
          <w:i/>
        </w:rPr>
        <w:t>and</w:t>
      </w:r>
      <w:r w:rsidRPr="00E250DA">
        <w:rPr>
          <w:i/>
        </w:rPr>
        <w:t xml:space="preserve"> </w:t>
      </w:r>
      <w:r>
        <w:rPr>
          <w:b/>
          <w:i/>
        </w:rPr>
        <w:t>b</w:t>
      </w:r>
      <w:r>
        <w:t xml:space="preserve"> – </w:t>
      </w:r>
      <w:r>
        <w:rPr>
          <w:b/>
          <w:i/>
        </w:rPr>
        <w:t>length-weight coefficients</w:t>
      </w:r>
      <w:r>
        <w:t xml:space="preserve"> are the coefficients derived from the regression line fitted to all length and weight measured </w:t>
      </w:r>
      <w:r w:rsidR="00995D88">
        <w:t>by</w:t>
      </w:r>
      <w:r>
        <w:t xml:space="preserve"> species in the commercial spear fishery. These values are used to convert length information to weight. Values are influenced by the life history characteristics of the species, geographic location, population status, and nature of the fisheries from which the species are harvested.</w:t>
      </w:r>
    </w:p>
    <w:p w14:paraId="2E530FD2" w14:textId="4658A930" w:rsidR="0081373F" w:rsidRDefault="0081373F" w:rsidP="0081373F">
      <w:pPr>
        <w:spacing w:before="120" w:after="120"/>
      </w:pPr>
      <w:r w:rsidRPr="005515E2">
        <w:rPr>
          <w:b/>
          <w:u w:val="single"/>
        </w:rPr>
        <w:t>Rationale</w:t>
      </w:r>
      <w:r w:rsidRPr="00A04C3C">
        <w:rPr>
          <w:b/>
        </w:rPr>
        <w:t>:</w:t>
      </w:r>
      <w:r>
        <w:t xml:space="preserve"> </w:t>
      </w:r>
      <w:r w:rsidRPr="00E423DB">
        <w:t>Len</w:t>
      </w:r>
      <w:r w:rsidR="00A20537">
        <w:t>gth-derived information is</w:t>
      </w:r>
      <w:r>
        <w:t xml:space="preserve"> an </w:t>
      </w:r>
      <w:r w:rsidR="008E6DD3">
        <w:t xml:space="preserve">important component of </w:t>
      </w:r>
      <w:r w:rsidR="00A20537">
        <w:t xml:space="preserve">fisheries monitoring and </w:t>
      </w:r>
      <w:r w:rsidR="008E6DD3">
        <w:t>data poor stock assessment approaches. Maximum length (</w:t>
      </w:r>
      <w:proofErr w:type="spellStart"/>
      <w:r w:rsidR="008E6DD3" w:rsidRPr="00F57717">
        <w:rPr>
          <w:i/>
        </w:rPr>
        <w:t>L</w:t>
      </w:r>
      <w:r w:rsidR="008E6DD3" w:rsidRPr="00F57717">
        <w:rPr>
          <w:i/>
          <w:vertAlign w:val="subscript"/>
        </w:rPr>
        <w:t>max</w:t>
      </w:r>
      <w:proofErr w:type="spellEnd"/>
      <w:r w:rsidR="008E6DD3">
        <w:t xml:space="preserve">), is used </w:t>
      </w:r>
      <w:r w:rsidR="00A20537">
        <w:t>to derive missing species- and location-specific life history information (</w:t>
      </w:r>
      <w:proofErr w:type="spellStart"/>
      <w:r w:rsidR="00A20537">
        <w:t>Nadon</w:t>
      </w:r>
      <w:proofErr w:type="spellEnd"/>
      <w:r w:rsidR="00A20537">
        <w:t xml:space="preserve"> </w:t>
      </w:r>
      <w:r w:rsidR="00A20537" w:rsidRPr="00F64EB0">
        <w:t>et al.</w:t>
      </w:r>
      <w:r w:rsidR="00A20537">
        <w:t xml:space="preserve"> 2015, </w:t>
      </w:r>
      <w:proofErr w:type="spellStart"/>
      <w:r w:rsidR="00A20537">
        <w:t>Nadon</w:t>
      </w:r>
      <w:proofErr w:type="spellEnd"/>
      <w:r w:rsidR="00A20537">
        <w:t xml:space="preserve"> and Ault 2016, </w:t>
      </w:r>
      <w:proofErr w:type="spellStart"/>
      <w:r w:rsidR="00A20537">
        <w:t>Nadon</w:t>
      </w:r>
      <w:proofErr w:type="spellEnd"/>
      <w:r w:rsidR="00A20537">
        <w:t xml:space="preserve"> 2019).  </w:t>
      </w:r>
      <w:r>
        <w:t>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w:t>
      </w:r>
      <w:r w:rsidR="00995D88">
        <w:t>American Samoa</w:t>
      </w:r>
      <w:r>
        <w:t xml:space="preserve"> coral reef fisheries.</w:t>
      </w:r>
    </w:p>
    <w:p w14:paraId="4392B2B2" w14:textId="1E2F1BD3" w:rsidR="0081373F" w:rsidRDefault="0081373F" w:rsidP="0081373F">
      <w:pPr>
        <w:pStyle w:val="Caption"/>
        <w:spacing w:after="120"/>
      </w:pPr>
      <w:bookmarkStart w:id="14" w:name="_Toc27138788"/>
      <w:r>
        <w:t xml:space="preserve">Table </w:t>
      </w:r>
      <w:fldSimple w:instr=" SEQ Table \* ARABIC ">
        <w:r>
          <w:rPr>
            <w:noProof/>
          </w:rPr>
          <w:t>20</w:t>
        </w:r>
      </w:fldSimple>
      <w:r>
        <w:t xml:space="preserve">. </w:t>
      </w:r>
      <w:r w:rsidRPr="004B4C55">
        <w:t>Available length</w:t>
      </w:r>
      <w:r>
        <w:t>-</w:t>
      </w:r>
      <w:r w:rsidRPr="004B4C55">
        <w:t xml:space="preserve">derived information for </w:t>
      </w:r>
      <w:r w:rsidR="00FB2191">
        <w:t xml:space="preserve">prioritized </w:t>
      </w:r>
      <w:r>
        <w:t xml:space="preserve">coral </w:t>
      </w:r>
      <w:r w:rsidRPr="004B4C55">
        <w:t>reef species</w:t>
      </w:r>
      <w:r>
        <w:t xml:space="preserve"> in American Samoa</w:t>
      </w:r>
      <w:bookmarkEnd w:id="14"/>
      <w:r w:rsidR="00ED456A">
        <w:t xml:space="preserve">. </w:t>
      </w:r>
    </w:p>
    <w:tbl>
      <w:tblPr>
        <w:tblpPr w:leftFromText="180" w:rightFromText="180" w:vertAnchor="text" w:horzAnchor="margin" w:tblpY="205"/>
        <w:tblW w:w="10165" w:type="dxa"/>
        <w:tblLayout w:type="fixed"/>
        <w:tblLook w:val="04A0" w:firstRow="1" w:lastRow="0" w:firstColumn="1" w:lastColumn="0" w:noHBand="0" w:noVBand="1"/>
      </w:tblPr>
      <w:tblGrid>
        <w:gridCol w:w="2877"/>
        <w:gridCol w:w="900"/>
        <w:gridCol w:w="900"/>
        <w:gridCol w:w="900"/>
        <w:gridCol w:w="1078"/>
        <w:gridCol w:w="990"/>
        <w:gridCol w:w="2520"/>
      </w:tblGrid>
      <w:tr w:rsidR="008E6DD3" w:rsidRPr="00992379" w14:paraId="4B4F47E9" w14:textId="77777777" w:rsidTr="00B52EF2">
        <w:trPr>
          <w:tblHeader/>
        </w:trPr>
        <w:tc>
          <w:tcPr>
            <w:tcW w:w="2877" w:type="dxa"/>
            <w:vMerge w:val="restart"/>
            <w:tcBorders>
              <w:top w:val="single" w:sz="4" w:space="0" w:color="auto"/>
              <w:left w:val="single" w:sz="4" w:space="0" w:color="auto"/>
              <w:bottom w:val="single" w:sz="4" w:space="0" w:color="auto"/>
              <w:right w:val="single" w:sz="4" w:space="0" w:color="auto"/>
            </w:tcBorders>
            <w:vAlign w:val="center"/>
            <w:hideMark/>
          </w:tcPr>
          <w:p w14:paraId="6BCA89B3" w14:textId="77777777" w:rsidR="008E6DD3" w:rsidRPr="00992379" w:rsidRDefault="008E6DD3" w:rsidP="00ED456A">
            <w:pPr>
              <w:spacing w:after="0"/>
              <w:jc w:val="center"/>
              <w:rPr>
                <w:b/>
                <w:szCs w:val="22"/>
              </w:rPr>
            </w:pPr>
            <w:r w:rsidRPr="00992379">
              <w:rPr>
                <w:b/>
                <w:szCs w:val="22"/>
              </w:rPr>
              <w:t>Species</w:t>
            </w:r>
          </w:p>
        </w:tc>
        <w:tc>
          <w:tcPr>
            <w:tcW w:w="4768" w:type="dxa"/>
            <w:gridSpan w:val="5"/>
            <w:tcBorders>
              <w:top w:val="single" w:sz="4" w:space="0" w:color="auto"/>
              <w:left w:val="single" w:sz="4" w:space="0" w:color="auto"/>
              <w:bottom w:val="single" w:sz="4" w:space="0" w:color="auto"/>
              <w:right w:val="single" w:sz="4" w:space="0" w:color="auto"/>
            </w:tcBorders>
          </w:tcPr>
          <w:p w14:paraId="5411917C" w14:textId="660CDAC3" w:rsidR="008E6DD3" w:rsidRPr="00992379" w:rsidRDefault="008E6DD3" w:rsidP="00ED456A">
            <w:pPr>
              <w:spacing w:after="0"/>
              <w:jc w:val="center"/>
              <w:rPr>
                <w:b/>
                <w:szCs w:val="22"/>
              </w:rPr>
            </w:pPr>
            <w:r w:rsidRPr="00992379">
              <w:rPr>
                <w:b/>
                <w:szCs w:val="22"/>
              </w:rPr>
              <w:t>Length-derived parameters</w:t>
            </w:r>
          </w:p>
        </w:tc>
        <w:tc>
          <w:tcPr>
            <w:tcW w:w="2520" w:type="dxa"/>
            <w:tcBorders>
              <w:top w:val="single" w:sz="4" w:space="0" w:color="auto"/>
              <w:left w:val="single" w:sz="4" w:space="0" w:color="auto"/>
              <w:right w:val="single" w:sz="4" w:space="0" w:color="auto"/>
            </w:tcBorders>
            <w:vAlign w:val="center"/>
            <w:hideMark/>
          </w:tcPr>
          <w:p w14:paraId="41072CD2" w14:textId="77777777" w:rsidR="008E6DD3" w:rsidRPr="00992379" w:rsidRDefault="008E6DD3" w:rsidP="00ED456A">
            <w:pPr>
              <w:spacing w:after="0"/>
              <w:jc w:val="center"/>
              <w:rPr>
                <w:b/>
                <w:szCs w:val="22"/>
              </w:rPr>
            </w:pPr>
            <w:r w:rsidRPr="00992379">
              <w:rPr>
                <w:b/>
                <w:szCs w:val="22"/>
              </w:rPr>
              <w:t>Reference</w:t>
            </w:r>
          </w:p>
        </w:tc>
      </w:tr>
      <w:tr w:rsidR="008E6DD3" w:rsidRPr="00992379" w14:paraId="3725A734" w14:textId="77777777" w:rsidTr="008E6DD3">
        <w:trPr>
          <w:tblHeader/>
        </w:trPr>
        <w:tc>
          <w:tcPr>
            <w:tcW w:w="2877" w:type="dxa"/>
            <w:vMerge/>
            <w:tcBorders>
              <w:top w:val="single" w:sz="4" w:space="0" w:color="auto"/>
              <w:left w:val="single" w:sz="4" w:space="0" w:color="auto"/>
              <w:bottom w:val="single" w:sz="4" w:space="0" w:color="auto"/>
              <w:right w:val="single" w:sz="4" w:space="0" w:color="auto"/>
            </w:tcBorders>
            <w:vAlign w:val="center"/>
            <w:hideMark/>
          </w:tcPr>
          <w:p w14:paraId="3B868465" w14:textId="77777777" w:rsidR="008E6DD3" w:rsidRPr="00992379" w:rsidRDefault="008E6DD3" w:rsidP="008E6DD3">
            <w:pPr>
              <w:spacing w:after="0"/>
              <w:jc w:val="center"/>
              <w:rPr>
                <w:b/>
                <w:szCs w:val="22"/>
              </w:rPr>
            </w:pPr>
          </w:p>
        </w:tc>
        <w:tc>
          <w:tcPr>
            <w:tcW w:w="900" w:type="dxa"/>
            <w:tcBorders>
              <w:top w:val="single" w:sz="4" w:space="0" w:color="auto"/>
              <w:left w:val="single" w:sz="4" w:space="0" w:color="auto"/>
              <w:bottom w:val="single" w:sz="4" w:space="0" w:color="auto"/>
              <w:right w:val="single" w:sz="4" w:space="0" w:color="auto"/>
            </w:tcBorders>
          </w:tcPr>
          <w:p w14:paraId="6E771942" w14:textId="71F910CA" w:rsidR="008E6DD3" w:rsidRPr="00992379" w:rsidRDefault="008E6DD3" w:rsidP="008E6DD3">
            <w:pPr>
              <w:spacing w:after="0"/>
              <w:jc w:val="center"/>
              <w:rPr>
                <w:b/>
                <w:i/>
                <w:szCs w:val="22"/>
              </w:rPr>
            </w:pPr>
            <w:r w:rsidRPr="00992379">
              <w:rPr>
                <w:b/>
                <w:i/>
                <w:szCs w:val="22"/>
              </w:rPr>
              <w:t>n</w:t>
            </w:r>
          </w:p>
        </w:tc>
        <w:tc>
          <w:tcPr>
            <w:tcW w:w="900" w:type="dxa"/>
            <w:tcBorders>
              <w:top w:val="single" w:sz="4" w:space="0" w:color="auto"/>
              <w:left w:val="single" w:sz="4" w:space="0" w:color="auto"/>
              <w:bottom w:val="single" w:sz="4" w:space="0" w:color="auto"/>
              <w:right w:val="single" w:sz="4" w:space="0" w:color="auto"/>
            </w:tcBorders>
            <w:hideMark/>
          </w:tcPr>
          <w:p w14:paraId="3291ECDC" w14:textId="00B658BE" w:rsidR="008E6DD3" w:rsidRPr="00992379" w:rsidRDefault="008E6DD3" w:rsidP="008E6DD3">
            <w:pPr>
              <w:spacing w:after="0"/>
              <w:jc w:val="center"/>
              <w:rPr>
                <w:b/>
                <w:szCs w:val="22"/>
              </w:rPr>
            </w:pPr>
            <w:proofErr w:type="spellStart"/>
            <w:r w:rsidRPr="00992379">
              <w:rPr>
                <w:b/>
                <w:i/>
                <w:szCs w:val="22"/>
              </w:rPr>
              <w:t>L</w:t>
            </w:r>
            <w:r w:rsidRPr="00992379">
              <w:rPr>
                <w:b/>
                <w:i/>
                <w:szCs w:val="22"/>
                <w:vertAlign w:val="subscript"/>
              </w:rPr>
              <w:t>max</w:t>
            </w:r>
            <w:proofErr w:type="spellEnd"/>
          </w:p>
        </w:tc>
        <w:tc>
          <w:tcPr>
            <w:tcW w:w="900" w:type="dxa"/>
            <w:tcBorders>
              <w:top w:val="single" w:sz="4" w:space="0" w:color="auto"/>
              <w:left w:val="single" w:sz="4" w:space="0" w:color="auto"/>
              <w:bottom w:val="single" w:sz="4" w:space="0" w:color="auto"/>
              <w:right w:val="single" w:sz="4" w:space="0" w:color="auto"/>
            </w:tcBorders>
          </w:tcPr>
          <w:p w14:paraId="4AFC8B03" w14:textId="0655FA86" w:rsidR="008E6DD3" w:rsidRPr="00992379" w:rsidRDefault="008E6DD3" w:rsidP="008E6DD3">
            <w:pPr>
              <w:spacing w:after="0"/>
              <w:jc w:val="center"/>
              <w:rPr>
                <w:b/>
                <w:i/>
                <w:szCs w:val="22"/>
              </w:rPr>
            </w:pPr>
            <w:r w:rsidRPr="004C66B9">
              <w:rPr>
                <w:b/>
                <w:i/>
              </w:rPr>
              <w:t>N</w:t>
            </w:r>
            <w:r w:rsidRPr="004C66B9">
              <w:rPr>
                <w:b/>
                <w:i/>
                <w:vertAlign w:val="subscript"/>
              </w:rPr>
              <w:t>L-W</w:t>
            </w:r>
          </w:p>
        </w:tc>
        <w:tc>
          <w:tcPr>
            <w:tcW w:w="1078" w:type="dxa"/>
            <w:tcBorders>
              <w:top w:val="single" w:sz="4" w:space="0" w:color="auto"/>
              <w:left w:val="single" w:sz="4" w:space="0" w:color="auto"/>
              <w:bottom w:val="single" w:sz="4" w:space="0" w:color="auto"/>
              <w:right w:val="single" w:sz="4" w:space="0" w:color="auto"/>
            </w:tcBorders>
            <w:hideMark/>
          </w:tcPr>
          <w:p w14:paraId="71772CA5" w14:textId="77777777" w:rsidR="008E6DD3" w:rsidRPr="00992379" w:rsidRDefault="008E6DD3" w:rsidP="008E6DD3">
            <w:pPr>
              <w:spacing w:after="0"/>
              <w:jc w:val="center"/>
              <w:rPr>
                <w:b/>
                <w:szCs w:val="22"/>
              </w:rPr>
            </w:pPr>
            <w:r w:rsidRPr="00992379">
              <w:rPr>
                <w:b/>
                <w:i/>
                <w:szCs w:val="22"/>
              </w:rPr>
              <w:t>a</w:t>
            </w:r>
          </w:p>
        </w:tc>
        <w:tc>
          <w:tcPr>
            <w:tcW w:w="990" w:type="dxa"/>
            <w:tcBorders>
              <w:top w:val="single" w:sz="4" w:space="0" w:color="auto"/>
              <w:left w:val="single" w:sz="4" w:space="0" w:color="auto"/>
              <w:bottom w:val="single" w:sz="4" w:space="0" w:color="auto"/>
              <w:right w:val="single" w:sz="4" w:space="0" w:color="auto"/>
            </w:tcBorders>
            <w:hideMark/>
          </w:tcPr>
          <w:p w14:paraId="03F8B480" w14:textId="77777777" w:rsidR="008E6DD3" w:rsidRPr="00992379" w:rsidRDefault="008E6DD3" w:rsidP="008E6DD3">
            <w:pPr>
              <w:spacing w:after="0"/>
              <w:jc w:val="center"/>
              <w:rPr>
                <w:b/>
                <w:szCs w:val="22"/>
              </w:rPr>
            </w:pPr>
            <w:r w:rsidRPr="00992379">
              <w:rPr>
                <w:b/>
                <w:i/>
                <w:szCs w:val="22"/>
              </w:rPr>
              <w:t>b</w:t>
            </w:r>
          </w:p>
        </w:tc>
        <w:tc>
          <w:tcPr>
            <w:tcW w:w="2520" w:type="dxa"/>
            <w:tcBorders>
              <w:left w:val="single" w:sz="4" w:space="0" w:color="auto"/>
              <w:bottom w:val="single" w:sz="4" w:space="0" w:color="auto"/>
              <w:right w:val="single" w:sz="4" w:space="0" w:color="auto"/>
            </w:tcBorders>
            <w:vAlign w:val="center"/>
            <w:hideMark/>
          </w:tcPr>
          <w:p w14:paraId="77313E08" w14:textId="77777777" w:rsidR="008E6DD3" w:rsidRPr="00992379" w:rsidRDefault="008E6DD3" w:rsidP="008E6DD3">
            <w:pPr>
              <w:spacing w:after="0"/>
              <w:jc w:val="center"/>
              <w:rPr>
                <w:b/>
                <w:szCs w:val="22"/>
              </w:rPr>
            </w:pPr>
          </w:p>
        </w:tc>
      </w:tr>
      <w:tr w:rsidR="008E6DD3" w:rsidRPr="00992379" w14:paraId="7E052BF7" w14:textId="77777777" w:rsidTr="00F5013F">
        <w:tc>
          <w:tcPr>
            <w:tcW w:w="2877" w:type="dxa"/>
            <w:tcBorders>
              <w:top w:val="single" w:sz="4" w:space="0" w:color="auto"/>
              <w:left w:val="single" w:sz="4" w:space="0" w:color="auto"/>
              <w:bottom w:val="single" w:sz="4" w:space="0" w:color="auto"/>
              <w:right w:val="single" w:sz="4" w:space="0" w:color="auto"/>
            </w:tcBorders>
          </w:tcPr>
          <w:p w14:paraId="3A8C37C1" w14:textId="77777777" w:rsidR="008E6DD3" w:rsidRPr="008C2386" w:rsidRDefault="008E6DD3" w:rsidP="008E6DD3">
            <w:pPr>
              <w:spacing w:after="0"/>
              <w:rPr>
                <w:i/>
                <w:szCs w:val="22"/>
              </w:rPr>
            </w:pPr>
            <w:proofErr w:type="spellStart"/>
            <w:r w:rsidRPr="00F033B4">
              <w:rPr>
                <w:i/>
              </w:rPr>
              <w:t>Crenimugil</w:t>
            </w:r>
            <w:proofErr w:type="spellEnd"/>
            <w:r w:rsidRPr="00F033B4">
              <w:rPr>
                <w:i/>
              </w:rPr>
              <w:t xml:space="preserve"> </w:t>
            </w:r>
            <w:proofErr w:type="spellStart"/>
            <w:r w:rsidRPr="00F033B4">
              <w:rPr>
                <w:i/>
              </w:rPr>
              <w:t>crenilabis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2590B551" w14:textId="7B0605C6" w:rsidR="008E6DD3" w:rsidRDefault="008E6DD3" w:rsidP="008E6DD3">
            <w:pPr>
              <w:spacing w:after="0"/>
              <w:jc w:val="center"/>
              <w:rPr>
                <w:szCs w:val="22"/>
              </w:rPr>
            </w:pPr>
            <w:r>
              <w:rPr>
                <w:szCs w:val="22"/>
              </w:rPr>
              <w:t>380</w:t>
            </w:r>
          </w:p>
        </w:tc>
        <w:tc>
          <w:tcPr>
            <w:tcW w:w="900" w:type="dxa"/>
            <w:tcBorders>
              <w:top w:val="single" w:sz="4" w:space="0" w:color="auto"/>
              <w:left w:val="single" w:sz="4" w:space="0" w:color="auto"/>
              <w:bottom w:val="single" w:sz="4" w:space="0" w:color="auto"/>
              <w:right w:val="single" w:sz="4" w:space="0" w:color="auto"/>
            </w:tcBorders>
            <w:vAlign w:val="center"/>
          </w:tcPr>
          <w:p w14:paraId="3043B3FE" w14:textId="6A10E792" w:rsidR="008E6DD3" w:rsidRPr="00992379" w:rsidRDefault="008E6DD3" w:rsidP="008E6DD3">
            <w:pPr>
              <w:spacing w:after="0"/>
              <w:jc w:val="center"/>
              <w:rPr>
                <w:szCs w:val="22"/>
              </w:rPr>
            </w:pPr>
            <w:r>
              <w:rPr>
                <w:szCs w:val="22"/>
              </w:rPr>
              <w:t>48.2</w:t>
            </w:r>
          </w:p>
        </w:tc>
        <w:tc>
          <w:tcPr>
            <w:tcW w:w="900" w:type="dxa"/>
            <w:tcBorders>
              <w:top w:val="single" w:sz="4" w:space="0" w:color="auto"/>
              <w:left w:val="single" w:sz="4" w:space="0" w:color="auto"/>
              <w:bottom w:val="single" w:sz="4" w:space="0" w:color="auto"/>
              <w:right w:val="single" w:sz="4" w:space="0" w:color="auto"/>
            </w:tcBorders>
            <w:vAlign w:val="center"/>
          </w:tcPr>
          <w:p w14:paraId="74F1A15D" w14:textId="2FD13F1B" w:rsidR="008E6DD3" w:rsidRPr="00992379" w:rsidRDefault="008E6DD3" w:rsidP="008E6DD3">
            <w:pPr>
              <w:spacing w:after="0"/>
              <w:jc w:val="center"/>
              <w:rPr>
                <w:szCs w:val="22"/>
              </w:rPr>
            </w:pPr>
            <w:r>
              <w:rPr>
                <w:szCs w:val="22"/>
              </w:rPr>
              <w:t>380</w:t>
            </w:r>
          </w:p>
        </w:tc>
        <w:tc>
          <w:tcPr>
            <w:tcW w:w="1078" w:type="dxa"/>
            <w:tcBorders>
              <w:top w:val="single" w:sz="4" w:space="0" w:color="auto"/>
              <w:left w:val="single" w:sz="4" w:space="0" w:color="auto"/>
              <w:bottom w:val="single" w:sz="4" w:space="0" w:color="auto"/>
              <w:right w:val="single" w:sz="4" w:space="0" w:color="auto"/>
            </w:tcBorders>
            <w:vAlign w:val="center"/>
          </w:tcPr>
          <w:p w14:paraId="48157724" w14:textId="77777777" w:rsidR="008E6DD3" w:rsidRPr="00992379" w:rsidRDefault="008E6DD3" w:rsidP="008E6DD3">
            <w:pPr>
              <w:spacing w:after="0"/>
              <w:jc w:val="center"/>
              <w:rPr>
                <w:szCs w:val="22"/>
              </w:rPr>
            </w:pPr>
            <w:r>
              <w:rPr>
                <w:szCs w:val="22"/>
              </w:rPr>
              <w:t>0.0388</w:t>
            </w:r>
          </w:p>
        </w:tc>
        <w:tc>
          <w:tcPr>
            <w:tcW w:w="990" w:type="dxa"/>
            <w:tcBorders>
              <w:top w:val="single" w:sz="4" w:space="0" w:color="auto"/>
              <w:left w:val="single" w:sz="4" w:space="0" w:color="auto"/>
              <w:bottom w:val="single" w:sz="4" w:space="0" w:color="auto"/>
              <w:right w:val="single" w:sz="4" w:space="0" w:color="auto"/>
            </w:tcBorders>
            <w:vAlign w:val="center"/>
          </w:tcPr>
          <w:p w14:paraId="7A887006" w14:textId="77777777" w:rsidR="008E6DD3" w:rsidRPr="00992379" w:rsidRDefault="008E6DD3" w:rsidP="008E6DD3">
            <w:pPr>
              <w:spacing w:after="0"/>
              <w:jc w:val="center"/>
              <w:rPr>
                <w:szCs w:val="22"/>
              </w:rPr>
            </w:pPr>
            <w:r>
              <w:rPr>
                <w:szCs w:val="22"/>
              </w:rPr>
              <w:t>2.73</w:t>
            </w:r>
          </w:p>
        </w:tc>
        <w:tc>
          <w:tcPr>
            <w:tcW w:w="2520" w:type="dxa"/>
            <w:tcBorders>
              <w:top w:val="single" w:sz="4" w:space="0" w:color="auto"/>
              <w:left w:val="single" w:sz="4" w:space="0" w:color="auto"/>
              <w:bottom w:val="single" w:sz="4" w:space="0" w:color="auto"/>
              <w:right w:val="single" w:sz="4" w:space="0" w:color="auto"/>
            </w:tcBorders>
          </w:tcPr>
          <w:p w14:paraId="5F3E8F1D" w14:textId="187271E4" w:rsidR="008E6DD3" w:rsidRPr="00992379" w:rsidRDefault="008E6DD3" w:rsidP="008E6DD3">
            <w:pPr>
              <w:spacing w:after="0"/>
              <w:rPr>
                <w:szCs w:val="22"/>
              </w:rPr>
            </w:pPr>
            <w:r>
              <w:rPr>
                <w:szCs w:val="22"/>
              </w:rPr>
              <w:t>Matthews et al. 2019</w:t>
            </w:r>
          </w:p>
        </w:tc>
      </w:tr>
      <w:tr w:rsidR="008E6DD3" w:rsidRPr="00992379" w14:paraId="335AE451" w14:textId="77777777" w:rsidTr="00F5013F">
        <w:tc>
          <w:tcPr>
            <w:tcW w:w="2877" w:type="dxa"/>
            <w:tcBorders>
              <w:top w:val="single" w:sz="4" w:space="0" w:color="auto"/>
              <w:left w:val="single" w:sz="4" w:space="0" w:color="auto"/>
              <w:bottom w:val="single" w:sz="4" w:space="0" w:color="auto"/>
              <w:right w:val="single" w:sz="4" w:space="0" w:color="auto"/>
            </w:tcBorders>
          </w:tcPr>
          <w:p w14:paraId="27749A2B" w14:textId="1110B1B7" w:rsidR="008E6DD3" w:rsidRPr="008C2386" w:rsidRDefault="008E6DD3" w:rsidP="008E6DD3">
            <w:pPr>
              <w:spacing w:after="0"/>
              <w:rPr>
                <w:i/>
                <w:szCs w:val="22"/>
              </w:rPr>
            </w:pPr>
            <w:proofErr w:type="spellStart"/>
            <w:r w:rsidRPr="008C2386">
              <w:rPr>
                <w:i/>
              </w:rPr>
              <w:t>Epinephelus</w:t>
            </w:r>
            <w:proofErr w:type="spellEnd"/>
            <w:r w:rsidRPr="008C2386">
              <w:rPr>
                <w:i/>
              </w:rPr>
              <w:t xml:space="preserve"> </w:t>
            </w:r>
            <w:proofErr w:type="spellStart"/>
            <w:r w:rsidRPr="008C2386">
              <w:rPr>
                <w:i/>
              </w:rPr>
              <w:t>melanostigma</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3661D04" w14:textId="468E1077" w:rsidR="008E6DD3" w:rsidRDefault="008E6DD3" w:rsidP="008E6DD3">
            <w:pPr>
              <w:spacing w:after="0"/>
              <w:jc w:val="center"/>
              <w:rPr>
                <w:szCs w:val="22"/>
              </w:rPr>
            </w:pPr>
            <w:r>
              <w:rPr>
                <w:szCs w:val="22"/>
              </w:rPr>
              <w:t>2,662</w:t>
            </w:r>
          </w:p>
        </w:tc>
        <w:tc>
          <w:tcPr>
            <w:tcW w:w="900" w:type="dxa"/>
            <w:tcBorders>
              <w:top w:val="single" w:sz="4" w:space="0" w:color="auto"/>
              <w:left w:val="single" w:sz="4" w:space="0" w:color="auto"/>
              <w:bottom w:val="single" w:sz="4" w:space="0" w:color="auto"/>
              <w:right w:val="single" w:sz="4" w:space="0" w:color="auto"/>
            </w:tcBorders>
            <w:vAlign w:val="center"/>
          </w:tcPr>
          <w:p w14:paraId="3F4B2BC7" w14:textId="3B889FC5" w:rsidR="008E6DD3" w:rsidRPr="00992379" w:rsidRDefault="008E6DD3" w:rsidP="008E6DD3">
            <w:pPr>
              <w:spacing w:after="0"/>
              <w:jc w:val="center"/>
              <w:rPr>
                <w:szCs w:val="22"/>
              </w:rPr>
            </w:pPr>
            <w:r>
              <w:rPr>
                <w:szCs w:val="22"/>
              </w:rPr>
              <w:t>54.9</w:t>
            </w:r>
          </w:p>
        </w:tc>
        <w:tc>
          <w:tcPr>
            <w:tcW w:w="900" w:type="dxa"/>
            <w:tcBorders>
              <w:top w:val="single" w:sz="4" w:space="0" w:color="auto"/>
              <w:left w:val="single" w:sz="4" w:space="0" w:color="auto"/>
              <w:bottom w:val="single" w:sz="4" w:space="0" w:color="auto"/>
              <w:right w:val="single" w:sz="4" w:space="0" w:color="auto"/>
            </w:tcBorders>
            <w:vAlign w:val="center"/>
          </w:tcPr>
          <w:p w14:paraId="14684E54" w14:textId="72872B1E" w:rsidR="008E6DD3" w:rsidRPr="00992379" w:rsidRDefault="008E6DD3" w:rsidP="008E6DD3">
            <w:pPr>
              <w:spacing w:after="0"/>
              <w:jc w:val="center"/>
              <w:rPr>
                <w:szCs w:val="22"/>
              </w:rPr>
            </w:pPr>
            <w:r>
              <w:rPr>
                <w:szCs w:val="22"/>
              </w:rPr>
              <w:t>2,662</w:t>
            </w:r>
          </w:p>
        </w:tc>
        <w:tc>
          <w:tcPr>
            <w:tcW w:w="1078" w:type="dxa"/>
            <w:tcBorders>
              <w:top w:val="single" w:sz="4" w:space="0" w:color="auto"/>
              <w:left w:val="single" w:sz="4" w:space="0" w:color="auto"/>
              <w:bottom w:val="single" w:sz="4" w:space="0" w:color="auto"/>
              <w:right w:val="single" w:sz="4" w:space="0" w:color="auto"/>
            </w:tcBorders>
            <w:vAlign w:val="center"/>
          </w:tcPr>
          <w:p w14:paraId="6FF56AF3" w14:textId="42F782D2" w:rsidR="008E6DD3" w:rsidRPr="00992379" w:rsidRDefault="008E6DD3" w:rsidP="008E6DD3">
            <w:pPr>
              <w:spacing w:after="0"/>
              <w:jc w:val="center"/>
              <w:rPr>
                <w:szCs w:val="22"/>
              </w:rPr>
            </w:pPr>
            <w:r>
              <w:rPr>
                <w:szCs w:val="22"/>
              </w:rPr>
              <w:t>0.0109</w:t>
            </w:r>
          </w:p>
        </w:tc>
        <w:tc>
          <w:tcPr>
            <w:tcW w:w="990" w:type="dxa"/>
            <w:tcBorders>
              <w:top w:val="single" w:sz="4" w:space="0" w:color="auto"/>
              <w:left w:val="single" w:sz="4" w:space="0" w:color="auto"/>
              <w:bottom w:val="single" w:sz="4" w:space="0" w:color="auto"/>
              <w:right w:val="single" w:sz="4" w:space="0" w:color="auto"/>
            </w:tcBorders>
            <w:vAlign w:val="center"/>
          </w:tcPr>
          <w:p w14:paraId="3514D554" w14:textId="2C627D38" w:rsidR="008E6DD3" w:rsidRPr="00992379" w:rsidRDefault="008E6DD3" w:rsidP="008E6DD3">
            <w:pPr>
              <w:spacing w:after="0"/>
              <w:jc w:val="center"/>
              <w:rPr>
                <w:szCs w:val="22"/>
              </w:rPr>
            </w:pPr>
            <w:r>
              <w:rPr>
                <w:szCs w:val="22"/>
              </w:rPr>
              <w:t>3.10</w:t>
            </w:r>
          </w:p>
        </w:tc>
        <w:tc>
          <w:tcPr>
            <w:tcW w:w="2520" w:type="dxa"/>
            <w:tcBorders>
              <w:top w:val="single" w:sz="4" w:space="0" w:color="auto"/>
              <w:left w:val="single" w:sz="4" w:space="0" w:color="auto"/>
              <w:bottom w:val="single" w:sz="4" w:space="0" w:color="auto"/>
              <w:right w:val="single" w:sz="4" w:space="0" w:color="auto"/>
            </w:tcBorders>
          </w:tcPr>
          <w:p w14:paraId="7B48CFDA" w14:textId="596A9965" w:rsidR="008E6DD3" w:rsidRPr="00992379" w:rsidRDefault="008E6DD3" w:rsidP="008E6DD3">
            <w:pPr>
              <w:spacing w:after="0"/>
              <w:rPr>
                <w:szCs w:val="22"/>
              </w:rPr>
            </w:pPr>
            <w:r>
              <w:rPr>
                <w:szCs w:val="22"/>
              </w:rPr>
              <w:t>Matthews et al. 2019</w:t>
            </w:r>
          </w:p>
        </w:tc>
      </w:tr>
      <w:tr w:rsidR="008E6DD3" w:rsidRPr="00992379" w14:paraId="07F961A3" w14:textId="77777777" w:rsidTr="008E6DD3">
        <w:tc>
          <w:tcPr>
            <w:tcW w:w="2877" w:type="dxa"/>
            <w:tcBorders>
              <w:top w:val="single" w:sz="4" w:space="0" w:color="auto"/>
              <w:left w:val="single" w:sz="4" w:space="0" w:color="auto"/>
              <w:bottom w:val="single" w:sz="4" w:space="0" w:color="auto"/>
              <w:right w:val="single" w:sz="4" w:space="0" w:color="auto"/>
            </w:tcBorders>
          </w:tcPr>
          <w:p w14:paraId="40F5D6A9" w14:textId="43E60E74" w:rsidR="008E6DD3" w:rsidRPr="008C2386" w:rsidRDefault="008E6DD3" w:rsidP="008E6DD3">
            <w:pPr>
              <w:spacing w:after="0"/>
              <w:rPr>
                <w:i/>
                <w:szCs w:val="22"/>
              </w:rPr>
            </w:pPr>
            <w:r w:rsidRPr="008C2386">
              <w:rPr>
                <w:i/>
              </w:rPr>
              <w:t xml:space="preserve">Octopus </w:t>
            </w:r>
            <w:proofErr w:type="spellStart"/>
            <w:r w:rsidRPr="008C2386">
              <w:rPr>
                <w:i/>
              </w:rPr>
              <w:t>cyanea</w:t>
            </w:r>
            <w:proofErr w:type="spellEnd"/>
          </w:p>
        </w:tc>
        <w:tc>
          <w:tcPr>
            <w:tcW w:w="900" w:type="dxa"/>
            <w:tcBorders>
              <w:top w:val="single" w:sz="4" w:space="0" w:color="auto"/>
              <w:left w:val="single" w:sz="4" w:space="0" w:color="auto"/>
              <w:bottom w:val="single" w:sz="4" w:space="0" w:color="auto"/>
              <w:right w:val="single" w:sz="4" w:space="0" w:color="auto"/>
            </w:tcBorders>
          </w:tcPr>
          <w:p w14:paraId="18369068" w14:textId="77777777" w:rsidR="008E6DD3" w:rsidRPr="00992379" w:rsidRDefault="008E6DD3" w:rsidP="008E6DD3">
            <w:pPr>
              <w:spacing w:after="0"/>
              <w:jc w:val="center"/>
              <w:rPr>
                <w:szCs w:val="22"/>
              </w:rPr>
            </w:pPr>
          </w:p>
        </w:tc>
        <w:tc>
          <w:tcPr>
            <w:tcW w:w="900" w:type="dxa"/>
            <w:tcBorders>
              <w:top w:val="single" w:sz="4" w:space="0" w:color="auto"/>
              <w:left w:val="single" w:sz="4" w:space="0" w:color="auto"/>
              <w:bottom w:val="single" w:sz="4" w:space="0" w:color="auto"/>
              <w:right w:val="single" w:sz="4" w:space="0" w:color="auto"/>
            </w:tcBorders>
          </w:tcPr>
          <w:p w14:paraId="3238E611" w14:textId="7F73CAC3" w:rsidR="008E6DD3" w:rsidRPr="00992379" w:rsidRDefault="008E6DD3" w:rsidP="008E6DD3">
            <w:pPr>
              <w:spacing w:after="0"/>
              <w:jc w:val="center"/>
              <w:rPr>
                <w:szCs w:val="22"/>
              </w:rPr>
            </w:pPr>
          </w:p>
        </w:tc>
        <w:tc>
          <w:tcPr>
            <w:tcW w:w="900" w:type="dxa"/>
            <w:tcBorders>
              <w:top w:val="single" w:sz="4" w:space="0" w:color="auto"/>
              <w:left w:val="single" w:sz="4" w:space="0" w:color="auto"/>
              <w:bottom w:val="single" w:sz="4" w:space="0" w:color="auto"/>
              <w:right w:val="single" w:sz="4" w:space="0" w:color="auto"/>
            </w:tcBorders>
          </w:tcPr>
          <w:p w14:paraId="3EFA0087" w14:textId="74C6B725" w:rsidR="008E6DD3" w:rsidRPr="00992379" w:rsidRDefault="008E6DD3" w:rsidP="008E6DD3">
            <w:pPr>
              <w:spacing w:after="0"/>
              <w:jc w:val="center"/>
              <w:rPr>
                <w:szCs w:val="22"/>
              </w:rPr>
            </w:pPr>
          </w:p>
        </w:tc>
        <w:tc>
          <w:tcPr>
            <w:tcW w:w="1078" w:type="dxa"/>
            <w:tcBorders>
              <w:top w:val="single" w:sz="4" w:space="0" w:color="auto"/>
              <w:left w:val="single" w:sz="4" w:space="0" w:color="auto"/>
              <w:bottom w:val="single" w:sz="4" w:space="0" w:color="auto"/>
              <w:right w:val="single" w:sz="4" w:space="0" w:color="auto"/>
            </w:tcBorders>
          </w:tcPr>
          <w:p w14:paraId="63977238" w14:textId="780F0F31" w:rsidR="008E6DD3" w:rsidRPr="00992379" w:rsidRDefault="008E6DD3" w:rsidP="008E6DD3">
            <w:pPr>
              <w:spacing w:after="0"/>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4405C302" w14:textId="6398CD76" w:rsidR="008E6DD3" w:rsidRPr="00992379" w:rsidRDefault="008E6DD3" w:rsidP="008E6DD3">
            <w:pPr>
              <w:spacing w:after="0"/>
              <w:jc w:val="center"/>
              <w:rPr>
                <w:szCs w:val="22"/>
              </w:rPr>
            </w:pPr>
          </w:p>
        </w:tc>
        <w:tc>
          <w:tcPr>
            <w:tcW w:w="2520" w:type="dxa"/>
            <w:tcBorders>
              <w:top w:val="single" w:sz="4" w:space="0" w:color="auto"/>
              <w:left w:val="single" w:sz="4" w:space="0" w:color="auto"/>
              <w:bottom w:val="single" w:sz="4" w:space="0" w:color="auto"/>
              <w:right w:val="single" w:sz="4" w:space="0" w:color="auto"/>
            </w:tcBorders>
          </w:tcPr>
          <w:p w14:paraId="2C16F673" w14:textId="7A2E7704" w:rsidR="008E6DD3" w:rsidRPr="00992379" w:rsidRDefault="008E6DD3" w:rsidP="008E6DD3">
            <w:pPr>
              <w:spacing w:after="0"/>
              <w:rPr>
                <w:szCs w:val="22"/>
              </w:rPr>
            </w:pPr>
          </w:p>
        </w:tc>
      </w:tr>
      <w:tr w:rsidR="008E6DD3" w:rsidRPr="00992379" w14:paraId="7E6162DD" w14:textId="77777777" w:rsidTr="008E6DD3">
        <w:tc>
          <w:tcPr>
            <w:tcW w:w="2877" w:type="dxa"/>
            <w:tcBorders>
              <w:top w:val="single" w:sz="4" w:space="0" w:color="auto"/>
              <w:left w:val="single" w:sz="4" w:space="0" w:color="auto"/>
              <w:bottom w:val="single" w:sz="4" w:space="0" w:color="auto"/>
              <w:right w:val="single" w:sz="4" w:space="0" w:color="auto"/>
            </w:tcBorders>
          </w:tcPr>
          <w:p w14:paraId="0AC58227" w14:textId="292EF9EE" w:rsidR="008E6DD3" w:rsidRPr="008C2386" w:rsidRDefault="008E6DD3" w:rsidP="008E6DD3">
            <w:pPr>
              <w:spacing w:after="0"/>
              <w:rPr>
                <w:i/>
                <w:szCs w:val="22"/>
              </w:rPr>
            </w:pPr>
            <w:proofErr w:type="spellStart"/>
            <w:r w:rsidRPr="008C2386">
              <w:rPr>
                <w:i/>
              </w:rPr>
              <w:t>Panulirus</w:t>
            </w:r>
            <w:proofErr w:type="spellEnd"/>
            <w:r w:rsidRPr="008C2386">
              <w:rPr>
                <w:i/>
              </w:rPr>
              <w:t xml:space="preserve"> </w:t>
            </w:r>
            <w:proofErr w:type="spellStart"/>
            <w:r w:rsidRPr="008C2386">
              <w:rPr>
                <w:i/>
              </w:rPr>
              <w:t>peniciliatus</w:t>
            </w:r>
            <w:proofErr w:type="spellEnd"/>
          </w:p>
        </w:tc>
        <w:tc>
          <w:tcPr>
            <w:tcW w:w="900" w:type="dxa"/>
            <w:tcBorders>
              <w:top w:val="single" w:sz="4" w:space="0" w:color="auto"/>
              <w:left w:val="single" w:sz="4" w:space="0" w:color="auto"/>
              <w:bottom w:val="single" w:sz="4" w:space="0" w:color="auto"/>
              <w:right w:val="single" w:sz="4" w:space="0" w:color="auto"/>
            </w:tcBorders>
          </w:tcPr>
          <w:p w14:paraId="62548AE8" w14:textId="1226A2E1" w:rsidR="008E6DD3" w:rsidRPr="00682EBB" w:rsidRDefault="008E6DD3" w:rsidP="008E6DD3">
            <w:pPr>
              <w:spacing w:after="0"/>
              <w:jc w:val="center"/>
            </w:pPr>
            <w:r w:rsidRPr="00682EBB">
              <w:t>3,3</w:t>
            </w:r>
            <w:r>
              <w:t>84</w:t>
            </w:r>
          </w:p>
        </w:tc>
        <w:tc>
          <w:tcPr>
            <w:tcW w:w="900" w:type="dxa"/>
            <w:tcBorders>
              <w:top w:val="single" w:sz="4" w:space="0" w:color="auto"/>
              <w:left w:val="single" w:sz="4" w:space="0" w:color="auto"/>
              <w:bottom w:val="single" w:sz="4" w:space="0" w:color="auto"/>
              <w:right w:val="single" w:sz="4" w:space="0" w:color="auto"/>
            </w:tcBorders>
          </w:tcPr>
          <w:p w14:paraId="561EC724" w14:textId="004E991D" w:rsidR="008E6DD3" w:rsidRPr="00992379" w:rsidRDefault="008E6DD3" w:rsidP="008E6DD3">
            <w:pPr>
              <w:spacing w:after="0"/>
              <w:jc w:val="center"/>
              <w:rPr>
                <w:szCs w:val="22"/>
              </w:rPr>
            </w:pPr>
            <w:r w:rsidRPr="00682EBB">
              <w:t>15.8</w:t>
            </w:r>
          </w:p>
        </w:tc>
        <w:tc>
          <w:tcPr>
            <w:tcW w:w="900" w:type="dxa"/>
            <w:tcBorders>
              <w:top w:val="single" w:sz="4" w:space="0" w:color="auto"/>
              <w:left w:val="single" w:sz="4" w:space="0" w:color="auto"/>
              <w:bottom w:val="single" w:sz="4" w:space="0" w:color="auto"/>
              <w:right w:val="single" w:sz="4" w:space="0" w:color="auto"/>
            </w:tcBorders>
          </w:tcPr>
          <w:p w14:paraId="7883D23C" w14:textId="77A775E8" w:rsidR="008E6DD3" w:rsidRPr="00992379" w:rsidRDefault="008E6DD3" w:rsidP="008E6DD3">
            <w:pPr>
              <w:spacing w:after="0"/>
              <w:jc w:val="center"/>
              <w:rPr>
                <w:szCs w:val="22"/>
              </w:rPr>
            </w:pPr>
            <w:r w:rsidRPr="00682EBB">
              <w:t>3,3</w:t>
            </w:r>
            <w:r>
              <w:t>84</w:t>
            </w:r>
          </w:p>
        </w:tc>
        <w:tc>
          <w:tcPr>
            <w:tcW w:w="1078" w:type="dxa"/>
            <w:tcBorders>
              <w:top w:val="single" w:sz="4" w:space="0" w:color="auto"/>
              <w:left w:val="single" w:sz="4" w:space="0" w:color="auto"/>
              <w:bottom w:val="single" w:sz="4" w:space="0" w:color="auto"/>
              <w:right w:val="single" w:sz="4" w:space="0" w:color="auto"/>
            </w:tcBorders>
          </w:tcPr>
          <w:p w14:paraId="54ACC0BB" w14:textId="328C65B8" w:rsidR="008E6DD3" w:rsidRPr="00992379" w:rsidRDefault="008E6DD3" w:rsidP="008E6DD3">
            <w:pPr>
              <w:spacing w:after="0"/>
              <w:jc w:val="center"/>
              <w:rPr>
                <w:szCs w:val="22"/>
              </w:rPr>
            </w:pPr>
            <w:r>
              <w:t>2.6004</w:t>
            </w:r>
          </w:p>
        </w:tc>
        <w:tc>
          <w:tcPr>
            <w:tcW w:w="990" w:type="dxa"/>
            <w:tcBorders>
              <w:top w:val="single" w:sz="4" w:space="0" w:color="auto"/>
              <w:left w:val="single" w:sz="4" w:space="0" w:color="auto"/>
              <w:bottom w:val="single" w:sz="4" w:space="0" w:color="auto"/>
              <w:right w:val="single" w:sz="4" w:space="0" w:color="auto"/>
            </w:tcBorders>
          </w:tcPr>
          <w:p w14:paraId="026A9EBA" w14:textId="4F27112B" w:rsidR="008E6DD3" w:rsidRPr="00992379" w:rsidRDefault="008E6DD3" w:rsidP="008E6DD3">
            <w:pPr>
              <w:spacing w:after="0"/>
              <w:jc w:val="center"/>
              <w:rPr>
                <w:szCs w:val="22"/>
              </w:rPr>
            </w:pPr>
            <w:r w:rsidRPr="00682EBB">
              <w:t>2.41</w:t>
            </w:r>
          </w:p>
        </w:tc>
        <w:tc>
          <w:tcPr>
            <w:tcW w:w="2520" w:type="dxa"/>
            <w:tcBorders>
              <w:top w:val="single" w:sz="4" w:space="0" w:color="auto"/>
              <w:left w:val="single" w:sz="4" w:space="0" w:color="auto"/>
              <w:bottom w:val="single" w:sz="4" w:space="0" w:color="auto"/>
              <w:right w:val="single" w:sz="4" w:space="0" w:color="auto"/>
            </w:tcBorders>
          </w:tcPr>
          <w:p w14:paraId="4F580269" w14:textId="28CA89D8" w:rsidR="008E6DD3" w:rsidRPr="00992379" w:rsidRDefault="008E6DD3" w:rsidP="008E6DD3">
            <w:pPr>
              <w:spacing w:after="0"/>
              <w:rPr>
                <w:szCs w:val="22"/>
              </w:rPr>
            </w:pPr>
            <w:r>
              <w:rPr>
                <w:szCs w:val="22"/>
              </w:rPr>
              <w:t>Matthews et al. 2019</w:t>
            </w:r>
          </w:p>
        </w:tc>
      </w:tr>
      <w:tr w:rsidR="008E6DD3" w:rsidRPr="00992379" w14:paraId="012F5B7C" w14:textId="77777777" w:rsidTr="008E6DD3">
        <w:tc>
          <w:tcPr>
            <w:tcW w:w="2877" w:type="dxa"/>
            <w:tcBorders>
              <w:top w:val="single" w:sz="4" w:space="0" w:color="auto"/>
              <w:left w:val="single" w:sz="4" w:space="0" w:color="auto"/>
              <w:bottom w:val="single" w:sz="4" w:space="0" w:color="auto"/>
              <w:right w:val="single" w:sz="4" w:space="0" w:color="auto"/>
            </w:tcBorders>
          </w:tcPr>
          <w:p w14:paraId="791ABEA1" w14:textId="77777777" w:rsidR="008E6DD3" w:rsidRPr="00992379" w:rsidRDefault="008E6DD3" w:rsidP="008E6DD3">
            <w:pPr>
              <w:spacing w:after="0"/>
              <w:rPr>
                <w:i/>
                <w:szCs w:val="22"/>
              </w:rPr>
            </w:pPr>
            <w:proofErr w:type="spellStart"/>
            <w:r w:rsidRPr="008C2386">
              <w:rPr>
                <w:i/>
                <w:szCs w:val="22"/>
              </w:rPr>
              <w:t>Sargocentron</w:t>
            </w:r>
            <w:proofErr w:type="spellEnd"/>
            <w:r w:rsidRPr="008C2386">
              <w:rPr>
                <w:i/>
                <w:szCs w:val="22"/>
              </w:rPr>
              <w:t xml:space="preserve"> </w:t>
            </w:r>
            <w:proofErr w:type="spellStart"/>
            <w:r w:rsidRPr="008C2386">
              <w:rPr>
                <w:i/>
                <w:szCs w:val="22"/>
              </w:rPr>
              <w:t>tiere</w:t>
            </w:r>
            <w:proofErr w:type="spellEnd"/>
          </w:p>
        </w:tc>
        <w:tc>
          <w:tcPr>
            <w:tcW w:w="900" w:type="dxa"/>
            <w:tcBorders>
              <w:top w:val="single" w:sz="4" w:space="0" w:color="auto"/>
              <w:left w:val="single" w:sz="4" w:space="0" w:color="auto"/>
              <w:bottom w:val="single" w:sz="4" w:space="0" w:color="auto"/>
              <w:right w:val="single" w:sz="4" w:space="0" w:color="auto"/>
            </w:tcBorders>
          </w:tcPr>
          <w:p w14:paraId="223F37DF" w14:textId="6F434FC7" w:rsidR="008E6DD3" w:rsidRPr="00E27CF2" w:rsidRDefault="008E6DD3" w:rsidP="008E6DD3">
            <w:pPr>
              <w:spacing w:after="0"/>
              <w:jc w:val="center"/>
            </w:pPr>
            <w:r w:rsidRPr="00E27CF2">
              <w:t>3,002</w:t>
            </w:r>
          </w:p>
        </w:tc>
        <w:tc>
          <w:tcPr>
            <w:tcW w:w="900" w:type="dxa"/>
            <w:tcBorders>
              <w:top w:val="single" w:sz="4" w:space="0" w:color="auto"/>
              <w:left w:val="single" w:sz="4" w:space="0" w:color="auto"/>
              <w:bottom w:val="single" w:sz="4" w:space="0" w:color="auto"/>
              <w:right w:val="single" w:sz="4" w:space="0" w:color="auto"/>
            </w:tcBorders>
          </w:tcPr>
          <w:p w14:paraId="12101A8E" w14:textId="6061C7EA" w:rsidR="008E6DD3" w:rsidRPr="00992379" w:rsidRDefault="008E6DD3" w:rsidP="008E6DD3">
            <w:pPr>
              <w:spacing w:after="0"/>
              <w:jc w:val="center"/>
              <w:rPr>
                <w:szCs w:val="22"/>
              </w:rPr>
            </w:pPr>
            <w:r w:rsidRPr="00E27CF2">
              <w:t>25.0</w:t>
            </w:r>
          </w:p>
        </w:tc>
        <w:tc>
          <w:tcPr>
            <w:tcW w:w="900" w:type="dxa"/>
            <w:tcBorders>
              <w:top w:val="single" w:sz="4" w:space="0" w:color="auto"/>
              <w:left w:val="single" w:sz="4" w:space="0" w:color="auto"/>
              <w:bottom w:val="single" w:sz="4" w:space="0" w:color="auto"/>
              <w:right w:val="single" w:sz="4" w:space="0" w:color="auto"/>
            </w:tcBorders>
          </w:tcPr>
          <w:p w14:paraId="7B96786D" w14:textId="6E634CD3" w:rsidR="008E6DD3" w:rsidRPr="00992379" w:rsidRDefault="008E6DD3" w:rsidP="008E6DD3">
            <w:pPr>
              <w:spacing w:after="0"/>
              <w:jc w:val="center"/>
              <w:rPr>
                <w:szCs w:val="22"/>
              </w:rPr>
            </w:pPr>
            <w:r w:rsidRPr="00E27CF2">
              <w:t>3,002</w:t>
            </w:r>
          </w:p>
        </w:tc>
        <w:tc>
          <w:tcPr>
            <w:tcW w:w="1078" w:type="dxa"/>
            <w:tcBorders>
              <w:top w:val="single" w:sz="4" w:space="0" w:color="auto"/>
              <w:left w:val="single" w:sz="4" w:space="0" w:color="auto"/>
              <w:bottom w:val="single" w:sz="4" w:space="0" w:color="auto"/>
              <w:right w:val="single" w:sz="4" w:space="0" w:color="auto"/>
            </w:tcBorders>
          </w:tcPr>
          <w:p w14:paraId="773922B3" w14:textId="77777777" w:rsidR="008E6DD3" w:rsidRPr="00992379" w:rsidRDefault="008E6DD3" w:rsidP="008E6DD3">
            <w:pPr>
              <w:spacing w:after="0"/>
              <w:jc w:val="center"/>
              <w:rPr>
                <w:szCs w:val="22"/>
              </w:rPr>
            </w:pPr>
            <w:r w:rsidRPr="00E27CF2">
              <w:t>0.069</w:t>
            </w:r>
          </w:p>
        </w:tc>
        <w:tc>
          <w:tcPr>
            <w:tcW w:w="990" w:type="dxa"/>
            <w:tcBorders>
              <w:top w:val="single" w:sz="4" w:space="0" w:color="auto"/>
              <w:left w:val="single" w:sz="4" w:space="0" w:color="auto"/>
              <w:bottom w:val="single" w:sz="4" w:space="0" w:color="auto"/>
              <w:right w:val="single" w:sz="4" w:space="0" w:color="auto"/>
            </w:tcBorders>
          </w:tcPr>
          <w:p w14:paraId="65F52343" w14:textId="77777777" w:rsidR="008E6DD3" w:rsidRPr="00992379" w:rsidRDefault="008E6DD3" w:rsidP="008E6DD3">
            <w:pPr>
              <w:spacing w:after="0"/>
              <w:jc w:val="center"/>
              <w:rPr>
                <w:szCs w:val="22"/>
              </w:rPr>
            </w:pPr>
            <w:r w:rsidRPr="00E27CF2">
              <w:t>2.62</w:t>
            </w:r>
          </w:p>
        </w:tc>
        <w:tc>
          <w:tcPr>
            <w:tcW w:w="2520" w:type="dxa"/>
            <w:tcBorders>
              <w:top w:val="single" w:sz="4" w:space="0" w:color="auto"/>
              <w:left w:val="single" w:sz="4" w:space="0" w:color="auto"/>
              <w:bottom w:val="single" w:sz="4" w:space="0" w:color="auto"/>
              <w:right w:val="single" w:sz="4" w:space="0" w:color="auto"/>
            </w:tcBorders>
          </w:tcPr>
          <w:p w14:paraId="0856B376" w14:textId="2663CED5" w:rsidR="008E6DD3" w:rsidRPr="00992379" w:rsidRDefault="008E6DD3" w:rsidP="008E6DD3">
            <w:pPr>
              <w:spacing w:after="0"/>
              <w:rPr>
                <w:szCs w:val="22"/>
              </w:rPr>
            </w:pPr>
            <w:r>
              <w:rPr>
                <w:szCs w:val="22"/>
              </w:rPr>
              <w:t>Matthews et al. 2019</w:t>
            </w:r>
          </w:p>
        </w:tc>
      </w:tr>
      <w:tr w:rsidR="008E6DD3" w:rsidRPr="00992379" w14:paraId="180C1816" w14:textId="77777777" w:rsidTr="008E6DD3">
        <w:tc>
          <w:tcPr>
            <w:tcW w:w="2877" w:type="dxa"/>
            <w:tcBorders>
              <w:top w:val="single" w:sz="4" w:space="0" w:color="auto"/>
              <w:left w:val="single" w:sz="4" w:space="0" w:color="auto"/>
              <w:bottom w:val="single" w:sz="4" w:space="0" w:color="auto"/>
              <w:right w:val="single" w:sz="4" w:space="0" w:color="auto"/>
            </w:tcBorders>
          </w:tcPr>
          <w:p w14:paraId="3760626A" w14:textId="110134A2" w:rsidR="008E6DD3" w:rsidRPr="008C2386" w:rsidRDefault="008E6DD3" w:rsidP="008E6DD3">
            <w:pPr>
              <w:spacing w:after="0"/>
              <w:rPr>
                <w:i/>
                <w:szCs w:val="22"/>
              </w:rPr>
            </w:pPr>
            <w:r w:rsidRPr="008C2386">
              <w:rPr>
                <w:i/>
              </w:rPr>
              <w:t>Tridacna maxima</w:t>
            </w:r>
          </w:p>
        </w:tc>
        <w:tc>
          <w:tcPr>
            <w:tcW w:w="900" w:type="dxa"/>
            <w:tcBorders>
              <w:top w:val="single" w:sz="4" w:space="0" w:color="auto"/>
              <w:left w:val="single" w:sz="4" w:space="0" w:color="auto"/>
              <w:bottom w:val="single" w:sz="4" w:space="0" w:color="auto"/>
              <w:right w:val="single" w:sz="4" w:space="0" w:color="auto"/>
            </w:tcBorders>
          </w:tcPr>
          <w:p w14:paraId="6F8B344C" w14:textId="77777777" w:rsidR="008E6DD3" w:rsidRPr="00E27CF2" w:rsidRDefault="008E6DD3" w:rsidP="008E6DD3">
            <w:pPr>
              <w:spacing w:after="0"/>
              <w:jc w:val="center"/>
            </w:pPr>
          </w:p>
        </w:tc>
        <w:tc>
          <w:tcPr>
            <w:tcW w:w="900" w:type="dxa"/>
            <w:tcBorders>
              <w:top w:val="single" w:sz="4" w:space="0" w:color="auto"/>
              <w:left w:val="single" w:sz="4" w:space="0" w:color="auto"/>
              <w:bottom w:val="single" w:sz="4" w:space="0" w:color="auto"/>
              <w:right w:val="single" w:sz="4" w:space="0" w:color="auto"/>
            </w:tcBorders>
          </w:tcPr>
          <w:p w14:paraId="07AC5EAB" w14:textId="6E4F3402" w:rsidR="008E6DD3" w:rsidRPr="00E27CF2" w:rsidRDefault="008E6DD3" w:rsidP="008E6DD3">
            <w:pPr>
              <w:spacing w:after="0"/>
              <w:jc w:val="center"/>
            </w:pPr>
          </w:p>
        </w:tc>
        <w:tc>
          <w:tcPr>
            <w:tcW w:w="900" w:type="dxa"/>
            <w:tcBorders>
              <w:top w:val="single" w:sz="4" w:space="0" w:color="auto"/>
              <w:left w:val="single" w:sz="4" w:space="0" w:color="auto"/>
              <w:bottom w:val="single" w:sz="4" w:space="0" w:color="auto"/>
              <w:right w:val="single" w:sz="4" w:space="0" w:color="auto"/>
            </w:tcBorders>
          </w:tcPr>
          <w:p w14:paraId="11D2F79F" w14:textId="77777777" w:rsidR="008E6DD3" w:rsidRPr="00E27CF2" w:rsidRDefault="008E6DD3" w:rsidP="008E6DD3">
            <w:pPr>
              <w:spacing w:after="0"/>
              <w:jc w:val="center"/>
            </w:pPr>
          </w:p>
        </w:tc>
        <w:tc>
          <w:tcPr>
            <w:tcW w:w="1078" w:type="dxa"/>
            <w:tcBorders>
              <w:top w:val="single" w:sz="4" w:space="0" w:color="auto"/>
              <w:left w:val="single" w:sz="4" w:space="0" w:color="auto"/>
              <w:bottom w:val="single" w:sz="4" w:space="0" w:color="auto"/>
              <w:right w:val="single" w:sz="4" w:space="0" w:color="auto"/>
            </w:tcBorders>
          </w:tcPr>
          <w:p w14:paraId="657239D8" w14:textId="77777777" w:rsidR="008E6DD3" w:rsidRPr="00E27CF2" w:rsidRDefault="008E6DD3" w:rsidP="008E6DD3">
            <w:pPr>
              <w:spacing w:after="0"/>
              <w:jc w:val="center"/>
            </w:pPr>
          </w:p>
        </w:tc>
        <w:tc>
          <w:tcPr>
            <w:tcW w:w="990" w:type="dxa"/>
            <w:tcBorders>
              <w:top w:val="single" w:sz="4" w:space="0" w:color="auto"/>
              <w:left w:val="single" w:sz="4" w:space="0" w:color="auto"/>
              <w:bottom w:val="single" w:sz="4" w:space="0" w:color="auto"/>
              <w:right w:val="single" w:sz="4" w:space="0" w:color="auto"/>
            </w:tcBorders>
          </w:tcPr>
          <w:p w14:paraId="6A21FE50" w14:textId="77777777" w:rsidR="008E6DD3" w:rsidRPr="00E27CF2" w:rsidRDefault="008E6DD3" w:rsidP="008E6DD3">
            <w:pPr>
              <w:spacing w:after="0"/>
              <w:jc w:val="center"/>
            </w:pPr>
          </w:p>
        </w:tc>
        <w:tc>
          <w:tcPr>
            <w:tcW w:w="2520" w:type="dxa"/>
            <w:tcBorders>
              <w:top w:val="single" w:sz="4" w:space="0" w:color="auto"/>
              <w:left w:val="single" w:sz="4" w:space="0" w:color="auto"/>
              <w:bottom w:val="single" w:sz="4" w:space="0" w:color="auto"/>
              <w:right w:val="single" w:sz="4" w:space="0" w:color="auto"/>
            </w:tcBorders>
          </w:tcPr>
          <w:p w14:paraId="35264404" w14:textId="77777777" w:rsidR="008E6DD3" w:rsidRDefault="008E6DD3" w:rsidP="008E6DD3">
            <w:pPr>
              <w:spacing w:after="0"/>
              <w:rPr>
                <w:szCs w:val="22"/>
              </w:rPr>
            </w:pPr>
          </w:p>
        </w:tc>
      </w:tr>
    </w:tbl>
    <w:p w14:paraId="106C5138" w14:textId="26747C5B" w:rsidR="00ED456A" w:rsidRDefault="00ED456A" w:rsidP="00ED456A"/>
    <w:p w14:paraId="576187AF" w14:textId="788CEBD1" w:rsidR="0081373F" w:rsidRPr="00F033B4" w:rsidRDefault="001D1885" w:rsidP="00F033B4">
      <w:pPr>
        <w:pStyle w:val="Heading3"/>
        <w:spacing w:before="120" w:after="120"/>
        <w:rPr>
          <w:szCs w:val="24"/>
        </w:rPr>
      </w:pPr>
      <w:bookmarkStart w:id="15" w:name="_Toc453769783"/>
      <w:bookmarkStart w:id="16" w:name="_Toc453769910"/>
      <w:bookmarkStart w:id="17" w:name="_Toc457576882"/>
      <w:bookmarkStart w:id="18" w:name="_Toc457577099"/>
      <w:bookmarkStart w:id="19" w:name="_Toc457811173"/>
      <w:bookmarkStart w:id="20" w:name="_Toc457985044"/>
      <w:bookmarkStart w:id="21" w:name="_Toc457985421"/>
      <w:bookmarkStart w:id="22" w:name="_Toc457985569"/>
      <w:bookmarkStart w:id="23" w:name="_Toc458684916"/>
      <w:bookmarkStart w:id="24" w:name="_Toc453769784"/>
      <w:bookmarkStart w:id="25" w:name="_Toc453769911"/>
      <w:bookmarkStart w:id="26" w:name="_Toc457576883"/>
      <w:bookmarkStart w:id="27" w:name="_Toc457577100"/>
      <w:bookmarkStart w:id="28" w:name="_Toc457811174"/>
      <w:bookmarkStart w:id="29" w:name="_Toc457985045"/>
      <w:bookmarkStart w:id="30" w:name="_Toc457985422"/>
      <w:bookmarkStart w:id="31" w:name="_Toc457985570"/>
      <w:bookmarkStart w:id="32" w:name="_Toc458684917"/>
      <w:bookmarkStart w:id="33" w:name="_Toc453769785"/>
      <w:bookmarkStart w:id="34" w:name="_Toc453769912"/>
      <w:bookmarkStart w:id="35" w:name="_Toc457576884"/>
      <w:bookmarkStart w:id="36" w:name="_Toc457577101"/>
      <w:bookmarkStart w:id="37" w:name="_Toc457811175"/>
      <w:bookmarkStart w:id="38" w:name="_Toc457985046"/>
      <w:bookmarkStart w:id="39" w:name="_Toc457985423"/>
      <w:bookmarkStart w:id="40" w:name="_Toc457985571"/>
      <w:bookmarkStart w:id="41" w:name="_Toc458684918"/>
      <w:bookmarkStart w:id="42" w:name="_Toc447599970"/>
      <w:bookmarkStart w:id="43" w:name="_Toc25820505"/>
      <w:bookmarkStart w:id="44" w:name="_Toc4706894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 xml:space="preserve">American Samoa Ecosystem – </w:t>
      </w:r>
      <w:r w:rsidR="00FB2191">
        <w:t>Management Unit Species</w:t>
      </w:r>
      <w:r w:rsidR="0081373F" w:rsidRPr="00922E3A">
        <w:t xml:space="preserve"> Life History</w:t>
      </w:r>
      <w:bookmarkEnd w:id="42"/>
      <w:bookmarkEnd w:id="43"/>
    </w:p>
    <w:p w14:paraId="539F1978" w14:textId="77777777" w:rsidR="0081373F" w:rsidRDefault="0081373F" w:rsidP="0081373F">
      <w:pPr>
        <w:pStyle w:val="Heading4"/>
        <w:spacing w:before="120"/>
      </w:pPr>
      <w:r>
        <w:t>Age, Growth, and reproductive Maturity</w:t>
      </w:r>
    </w:p>
    <w:p w14:paraId="52E83D32" w14:textId="1A85730B" w:rsidR="003C3080" w:rsidRDefault="003C3080" w:rsidP="003C3080">
      <w:pPr>
        <w:spacing w:before="120" w:after="120"/>
      </w:pPr>
      <w:r w:rsidRPr="00D163AC">
        <w:rPr>
          <w:b/>
          <w:u w:val="single"/>
        </w:rPr>
        <w:t>Description</w:t>
      </w:r>
      <w:r w:rsidRPr="00D163AC">
        <w:rPr>
          <w:b/>
        </w:rPr>
        <w:t xml:space="preserve">: </w:t>
      </w:r>
      <w:r>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Pr="00B74B0D">
        <w:rPr>
          <w:vertAlign w:val="superscript"/>
        </w:rPr>
        <w:t>14</w:t>
      </w:r>
      <w:r>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B74B0D">
        <w:rPr>
          <w:vertAlign w:val="superscript"/>
        </w:rPr>
        <w:t>14</w:t>
      </w:r>
      <w:r>
        <w:t xml:space="preserve">C values is available over the known age series of the coral core. Estimates of fish age are determined by projecting the </w:t>
      </w:r>
      <w:r w:rsidRPr="00B74B0D">
        <w:rPr>
          <w:vertAlign w:val="superscript"/>
        </w:rPr>
        <w:t>14</w:t>
      </w:r>
      <w:r>
        <w:t xml:space="preserve">C otolith core values back in time from its capture date to where it intersects with the known age </w:t>
      </w:r>
      <w:r w:rsidRPr="00B74B0D">
        <w:rPr>
          <w:vertAlign w:val="superscript"/>
        </w:rPr>
        <w:t>14</w:t>
      </w:r>
      <w:r>
        <w:t>C coral reference series. Fish growth is estimated by fitting the length-at-age data to a von Bertalanffy growth function. This function typically uses three coefficients (</w:t>
      </w:r>
      <w:r w:rsidRPr="009B0BAF">
        <w:rPr>
          <w:i/>
        </w:rPr>
        <w:t>L</w:t>
      </w:r>
      <w:r w:rsidRPr="00F62B1E">
        <w:rPr>
          <w:i/>
          <w:vertAlign w:val="subscript"/>
        </w:rPr>
        <w:t>∞</w:t>
      </w:r>
      <w:r w:rsidRPr="00F62B1E">
        <w:rPr>
          <w:i/>
        </w:rPr>
        <w:t>, k,</w:t>
      </w:r>
      <w:r>
        <w:rPr>
          <w:b/>
          <w:i/>
        </w:rPr>
        <w:t xml:space="preserve"> </w:t>
      </w:r>
      <w:r>
        <w:t xml:space="preserve">and </w:t>
      </w:r>
      <w:r w:rsidRPr="00F62B1E">
        <w:rPr>
          <w:i/>
        </w:rPr>
        <w:t>t</w:t>
      </w:r>
      <w:r w:rsidRPr="00F62B1E">
        <w:rPr>
          <w:i/>
          <w:vertAlign w:val="subscript"/>
        </w:rPr>
        <w:t>0</w:t>
      </w:r>
      <w:r>
        <w:t>),</w:t>
      </w:r>
      <w:r>
        <w:rPr>
          <w:i/>
          <w:vertAlign w:val="subscript"/>
        </w:rPr>
        <w:t xml:space="preserve"> </w:t>
      </w:r>
      <w:r>
        <w:t xml:space="preserve">which together characterize the shape of the length-at-age growth relationship. </w:t>
      </w:r>
    </w:p>
    <w:p w14:paraId="32808C65" w14:textId="77777777" w:rsidR="003C3080" w:rsidRDefault="003C3080" w:rsidP="003C3080">
      <w:pPr>
        <w:spacing w:before="120" w:after="120"/>
      </w:pPr>
      <w:r>
        <w:t xml:space="preserve">Length-at-reproductive maturity is based on the histological analyses of small tissue samples of gonad material that are typically collected along with otoliths when a fish is processed for life history studies. The gonad tissue sample is preserved, cut into five-micron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for the data based on statistical analyses. The mid-point of the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such as groupers and deeper-water emperors among the </w:t>
      </w:r>
      <w:proofErr w:type="spellStart"/>
      <w:r>
        <w:t>bottomfishes</w:t>
      </w:r>
      <w:proofErr w:type="spellEnd"/>
      <w:r>
        <w:t xml:space="preserve">, and for parrotfish, shallow-water emperors, and wrasses among the coral reef fishes,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w:t>
      </w:r>
      <w:proofErr w:type="gramStart"/>
      <w:r>
        <w:t>particular species</w:t>
      </w:r>
      <w:proofErr w:type="gramEnd"/>
      <w:r>
        <w:t xml:space="preserve"> have or are undergoing sex reversal </w:t>
      </w:r>
      <w:r w:rsidRPr="00883253">
        <w:t>(</w:t>
      </w:r>
      <w:r w:rsidRPr="00F658DF">
        <w:rPr>
          <w:i/>
        </w:rPr>
        <w:t>L∆</w:t>
      </w:r>
      <w:r w:rsidRPr="00F658DF">
        <w:rPr>
          <w:i/>
          <w:vertAlign w:val="subscript"/>
        </w:rPr>
        <w:t>50</w:t>
      </w:r>
      <w:r w:rsidRPr="00883253">
        <w:t>)</w:t>
      </w:r>
      <w:r>
        <w:t>.</w:t>
      </w:r>
    </w:p>
    <w:p w14:paraId="0896C162" w14:textId="77777777" w:rsidR="003C3080" w:rsidRDefault="003C3080" w:rsidP="003C3080">
      <w:pPr>
        <w:spacing w:before="120" w:after="120"/>
      </w:pPr>
      <w:r>
        <w:t>Age at 50% maturity (</w:t>
      </w:r>
      <w:r w:rsidRPr="00F658DF">
        <w:rPr>
          <w:i/>
        </w:rPr>
        <w:t>A</w:t>
      </w:r>
      <w:r w:rsidRPr="00F658DF">
        <w:rPr>
          <w:i/>
          <w:vertAlign w:val="subscript"/>
        </w:rPr>
        <w:t>50</w:t>
      </w:r>
      <w:r>
        <w:t>) and age at 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and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(i.e., one-year) interval to a three- or four-parameter logistic function using statistical analyses. The mid-point of this fitted logistic function provides a direct estimate of the age at which 50% of fish of a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274142E3" w14:textId="77777777" w:rsidR="0081373F" w:rsidRPr="00FD4D94" w:rsidRDefault="0081373F" w:rsidP="0081373F">
      <w:pPr>
        <w:spacing w:before="120" w:after="120"/>
        <w:rPr>
          <w:b/>
          <w:u w:val="single"/>
        </w:rPr>
      </w:pPr>
      <w:r w:rsidRPr="00FA33FD">
        <w:rPr>
          <w:rStyle w:val="BoldUnder"/>
        </w:rPr>
        <w:t>Category</w:t>
      </w:r>
      <w:r w:rsidRPr="00A04C3C">
        <w:rPr>
          <w:rStyle w:val="BoldUnder"/>
        </w:rPr>
        <w:t>:</w:t>
      </w:r>
      <w:r>
        <w:rPr>
          <w:rStyle w:val="BoldUnder"/>
        </w:rPr>
        <w:t xml:space="preserve"> </w:t>
      </w:r>
      <w:r w:rsidRPr="00FD4D94">
        <w:t>Biological</w:t>
      </w:r>
    </w:p>
    <w:p w14:paraId="0DAFB564" w14:textId="77777777" w:rsidR="0081373F" w:rsidRDefault="0081373F" w:rsidP="0081373F">
      <w:pPr>
        <w:spacing w:before="120" w:after="120"/>
      </w:pPr>
      <w:r w:rsidRPr="00D163AC">
        <w:rPr>
          <w:b/>
          <w:u w:val="single"/>
        </w:rPr>
        <w:t>Timeframe</w:t>
      </w:r>
      <w:r w:rsidRPr="00D163AC">
        <w:rPr>
          <w:b/>
        </w:rPr>
        <w:t>:</w:t>
      </w:r>
      <w:r>
        <w:t xml:space="preserve"> N/A</w:t>
      </w:r>
    </w:p>
    <w:p w14:paraId="28CE7646" w14:textId="77777777" w:rsidR="0081373F" w:rsidRPr="00FD4D94" w:rsidRDefault="0081373F" w:rsidP="0081373F">
      <w:pPr>
        <w:spacing w:before="120" w:after="120"/>
        <w:rPr>
          <w:b/>
          <w:u w:val="single"/>
        </w:rPr>
      </w:pPr>
      <w:r w:rsidRPr="00FA33FD">
        <w:rPr>
          <w:rStyle w:val="BoldUnder"/>
        </w:rPr>
        <w:t>Jurisdiction</w:t>
      </w:r>
      <w:r w:rsidRPr="00FB2191">
        <w:rPr>
          <w:rStyle w:val="BoldUnder"/>
          <w:u w:val="none"/>
        </w:rPr>
        <w:t xml:space="preserve">: </w:t>
      </w:r>
      <w:r w:rsidRPr="00FD4D94">
        <w:t>American Samoa</w:t>
      </w:r>
    </w:p>
    <w:p w14:paraId="139C3712" w14:textId="1C37C0B3" w:rsidR="0081373F" w:rsidRDefault="0081373F" w:rsidP="0081373F">
      <w:pPr>
        <w:spacing w:before="120" w:after="120"/>
        <w:rPr>
          <w:rStyle w:val="BoldUnder"/>
        </w:rPr>
      </w:pPr>
      <w:r w:rsidRPr="00FA33FD">
        <w:rPr>
          <w:rStyle w:val="BoldUnder"/>
        </w:rPr>
        <w:lastRenderedPageBreak/>
        <w:t>Spatial Scale</w:t>
      </w:r>
      <w:r w:rsidRPr="00FB2191">
        <w:rPr>
          <w:rStyle w:val="BoldUnder"/>
          <w:b w:val="0"/>
          <w:u w:val="none"/>
        </w:rPr>
        <w:t xml:space="preserve">: </w:t>
      </w:r>
      <w:r w:rsidR="007E5750">
        <w:rPr>
          <w:rStyle w:val="BoldUnder"/>
          <w:b w:val="0"/>
          <w:u w:val="none"/>
        </w:rPr>
        <w:t>Archipelagic</w:t>
      </w:r>
    </w:p>
    <w:p w14:paraId="6AF966A2" w14:textId="77777777" w:rsidR="0081373F" w:rsidRPr="00FD4D94" w:rsidRDefault="0081373F" w:rsidP="0081373F">
      <w:pPr>
        <w:spacing w:before="120" w:after="120"/>
        <w:rPr>
          <w:b/>
          <w:u w:val="single"/>
        </w:rPr>
      </w:pPr>
      <w:r w:rsidRPr="00D163AC">
        <w:rPr>
          <w:b/>
          <w:u w:val="single"/>
        </w:rPr>
        <w:t>Data Source</w:t>
      </w:r>
      <w:r w:rsidRPr="00D163AC">
        <w:rPr>
          <w:b/>
        </w:rPr>
        <w:t>:</w:t>
      </w:r>
      <w:r>
        <w:t xml:space="preserve"> Sources of data are directly derived from field samples collected at sea on NOAA research vessels and from the American Samoa contracted bio-sampling team which samples the catch of fishermen and local fish vendors. Laboratory analyses and data generated from these analyses reside with the PIFSC Life History Program. Refer to the “Reference” column in </w:t>
      </w:r>
      <w:r>
        <w:fldChar w:fldCharType="begin"/>
      </w:r>
      <w:r>
        <w:instrText xml:space="preserve"> REF _Ref9930604 \h </w:instrText>
      </w:r>
      <w:r>
        <w:fldChar w:fldCharType="separate"/>
      </w:r>
      <w:r>
        <w:t xml:space="preserve">Table </w:t>
      </w:r>
      <w:r>
        <w:rPr>
          <w:noProof/>
        </w:rPr>
        <w:t>21</w:t>
      </w:r>
      <w:r>
        <w:fldChar w:fldCharType="end"/>
      </w:r>
      <w:r>
        <w:t xml:space="preserve"> for specific details on data sources by species.</w:t>
      </w:r>
    </w:p>
    <w:p w14:paraId="7CE33E6C" w14:textId="77777777" w:rsidR="0081373F" w:rsidRPr="00FB2191" w:rsidRDefault="0081373F" w:rsidP="0081373F">
      <w:pPr>
        <w:spacing w:before="120" w:after="120"/>
        <w:rPr>
          <w:rStyle w:val="BoldUnder"/>
          <w:b w:val="0"/>
          <w:u w:val="none"/>
        </w:rPr>
      </w:pPr>
      <w:r w:rsidRPr="00FA33FD">
        <w:rPr>
          <w:rStyle w:val="BoldUnder"/>
        </w:rPr>
        <w:t>Parameter definitions</w:t>
      </w:r>
      <w:r w:rsidRPr="00A04C3C">
        <w:rPr>
          <w:rStyle w:val="BoldUnder"/>
        </w:rPr>
        <w:t>:</w:t>
      </w:r>
      <w:r w:rsidRPr="00FB2191">
        <w:rPr>
          <w:rStyle w:val="BoldUnder"/>
          <w:u w:val="none"/>
        </w:rPr>
        <w:t xml:space="preserve"> </w:t>
      </w:r>
      <w:r w:rsidRPr="00FB2191">
        <w:rPr>
          <w:rStyle w:val="BoldUnder"/>
          <w:b w:val="0"/>
          <w:u w:val="none"/>
        </w:rPr>
        <w:t xml:space="preserve">Identical to Section </w:t>
      </w:r>
      <w:r w:rsidRPr="00FB2191">
        <w:rPr>
          <w:rStyle w:val="BoldUnder"/>
          <w:b w:val="0"/>
          <w:u w:val="none"/>
        </w:rPr>
        <w:fldChar w:fldCharType="begin"/>
      </w:r>
      <w:r w:rsidRPr="00FB2191">
        <w:rPr>
          <w:rStyle w:val="BoldUnder"/>
          <w:b w:val="0"/>
          <w:u w:val="none"/>
        </w:rPr>
        <w:instrText xml:space="preserve"> REF _Ref3379625 \r \h  \* MERGEFORMAT </w:instrText>
      </w:r>
      <w:r w:rsidRPr="00FB2191">
        <w:rPr>
          <w:rStyle w:val="BoldUnder"/>
          <w:b w:val="0"/>
          <w:u w:val="none"/>
        </w:rPr>
      </w:r>
      <w:r w:rsidRPr="00FB2191">
        <w:rPr>
          <w:rStyle w:val="BoldUnder"/>
          <w:b w:val="0"/>
          <w:u w:val="none"/>
        </w:rPr>
        <w:fldChar w:fldCharType="separate"/>
      </w:r>
      <w:r w:rsidRPr="00FB2191">
        <w:rPr>
          <w:rStyle w:val="BoldUnder"/>
          <w:b w:val="0"/>
          <w:u w:val="none"/>
        </w:rPr>
        <w:t>2.2.1.1</w:t>
      </w:r>
      <w:r w:rsidRPr="00FB2191">
        <w:rPr>
          <w:rStyle w:val="BoldUnder"/>
          <w:b w:val="0"/>
          <w:u w:val="none"/>
        </w:rPr>
        <w:fldChar w:fldCharType="end"/>
      </w:r>
      <w:r w:rsidRPr="00FB2191">
        <w:rPr>
          <w:rStyle w:val="BoldUnder"/>
          <w:b w:val="0"/>
          <w:u w:val="none"/>
        </w:rPr>
        <w:t>.</w:t>
      </w:r>
    </w:p>
    <w:p w14:paraId="34DEB2E4" w14:textId="77777777" w:rsidR="0081373F" w:rsidRDefault="0081373F" w:rsidP="0081373F">
      <w:pPr>
        <w:spacing w:before="120" w:after="120"/>
      </w:pPr>
      <w:r w:rsidRPr="00D163AC">
        <w:rPr>
          <w:b/>
          <w:u w:val="single"/>
        </w:rPr>
        <w:t>Rationale</w:t>
      </w:r>
      <w:r w:rsidRPr="00D163AC">
        <w:rPr>
          <w:b/>
        </w:rPr>
        <w:t>:</w:t>
      </w:r>
      <w:r>
        <w:t xml:space="preserve"> These nine life history parameters provide basic biological information at the species level to evaluate the productivity of a stock - an indication of the capacity of a stock to recover once it has been depleted. Currently, the assessment of coral reef fish resources in American Samoa is data-limited. Knowledge of these life history parameters support current efforts to characterize the resilience of these resources and provide important biological inputs for future stock assessment efforts and enhance our understanding of the species likely role and status as a component of the overall ecosystem. Furthermore, knowledge of life histories across species at the taxonomic level of families or among different species that are ecologically or functionally similar can provide important information on the diversity of life histories and the extent to which species can be grouped (based on similar life histories) for future multi-species assessments.</w:t>
      </w:r>
    </w:p>
    <w:p w14:paraId="5E819FD4" w14:textId="22486A91" w:rsidR="0081373F" w:rsidRDefault="0081373F" w:rsidP="0081373F">
      <w:pPr>
        <w:pStyle w:val="Caption"/>
        <w:spacing w:after="120"/>
      </w:pPr>
      <w:bookmarkStart w:id="45" w:name="_Ref9930604"/>
      <w:bookmarkStart w:id="46" w:name="_Toc27138789"/>
      <w:r>
        <w:t xml:space="preserve">Table </w:t>
      </w:r>
      <w:fldSimple w:instr=" SEQ Table \* ARABIC ">
        <w:r>
          <w:rPr>
            <w:noProof/>
          </w:rPr>
          <w:t>21</w:t>
        </w:r>
      </w:fldSimple>
      <w:bookmarkEnd w:id="45"/>
      <w:r>
        <w:t xml:space="preserve">. </w:t>
      </w:r>
      <w:r w:rsidRPr="007D39E1">
        <w:t xml:space="preserve">Available age, growth, and reproductive maturity information for </w:t>
      </w:r>
      <w:r w:rsidR="003F7F1F">
        <w:t>MUS</w:t>
      </w:r>
      <w:r w:rsidRPr="007D39E1">
        <w:t xml:space="preserve"> targeted </w:t>
      </w:r>
      <w:r>
        <w:t>for otoliths and gonads s</w:t>
      </w:r>
      <w:r w:rsidRPr="007D39E1">
        <w:t>ampling in American Samoa</w:t>
      </w:r>
      <w:bookmarkEnd w:id="46"/>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711"/>
        <w:gridCol w:w="810"/>
        <w:gridCol w:w="720"/>
        <w:gridCol w:w="607"/>
        <w:gridCol w:w="653"/>
        <w:gridCol w:w="540"/>
        <w:gridCol w:w="720"/>
        <w:gridCol w:w="540"/>
        <w:gridCol w:w="720"/>
        <w:gridCol w:w="1386"/>
      </w:tblGrid>
      <w:tr w:rsidR="0081373F" w:rsidRPr="00495E4C" w14:paraId="07F4223F" w14:textId="77777777" w:rsidTr="001D1885">
        <w:trPr>
          <w:jc w:val="center"/>
        </w:trPr>
        <w:tc>
          <w:tcPr>
            <w:tcW w:w="2727" w:type="dxa"/>
            <w:vMerge w:val="restart"/>
            <w:vAlign w:val="center"/>
          </w:tcPr>
          <w:p w14:paraId="2DDD8167" w14:textId="77777777" w:rsidR="0081373F" w:rsidRPr="00495E4C" w:rsidRDefault="0081373F" w:rsidP="001D1885">
            <w:pPr>
              <w:spacing w:after="0"/>
              <w:jc w:val="center"/>
              <w:rPr>
                <w:b/>
                <w:szCs w:val="20"/>
              </w:rPr>
            </w:pPr>
            <w:r w:rsidRPr="00495E4C">
              <w:rPr>
                <w:b/>
                <w:szCs w:val="20"/>
              </w:rPr>
              <w:t>Species</w:t>
            </w:r>
          </w:p>
        </w:tc>
        <w:tc>
          <w:tcPr>
            <w:tcW w:w="6021" w:type="dxa"/>
            <w:gridSpan w:val="9"/>
            <w:vAlign w:val="center"/>
          </w:tcPr>
          <w:p w14:paraId="25BA09C9" w14:textId="77777777" w:rsidR="0081373F" w:rsidRPr="00495E4C" w:rsidRDefault="0081373F" w:rsidP="001D1885">
            <w:pPr>
              <w:spacing w:after="0"/>
              <w:jc w:val="center"/>
              <w:rPr>
                <w:b/>
                <w:szCs w:val="20"/>
              </w:rPr>
            </w:pPr>
            <w:r w:rsidRPr="00495E4C">
              <w:rPr>
                <w:b/>
                <w:szCs w:val="20"/>
              </w:rPr>
              <w:t>Age, growth, and reproductive maturity parameters</w:t>
            </w:r>
          </w:p>
        </w:tc>
        <w:tc>
          <w:tcPr>
            <w:tcW w:w="1386" w:type="dxa"/>
            <w:vMerge w:val="restart"/>
            <w:vAlign w:val="center"/>
          </w:tcPr>
          <w:p w14:paraId="6D1634CA" w14:textId="77777777" w:rsidR="0081373F" w:rsidRPr="00495E4C" w:rsidRDefault="0081373F" w:rsidP="001D1885">
            <w:pPr>
              <w:spacing w:after="0"/>
              <w:jc w:val="center"/>
              <w:rPr>
                <w:b/>
                <w:szCs w:val="20"/>
              </w:rPr>
            </w:pPr>
            <w:r w:rsidRPr="00495E4C">
              <w:rPr>
                <w:b/>
                <w:szCs w:val="20"/>
              </w:rPr>
              <w:t>Reference</w:t>
            </w:r>
          </w:p>
        </w:tc>
      </w:tr>
      <w:tr w:rsidR="0081373F" w:rsidRPr="00495E4C" w14:paraId="59DAC5F6" w14:textId="77777777" w:rsidTr="00763571">
        <w:trPr>
          <w:jc w:val="center"/>
        </w:trPr>
        <w:tc>
          <w:tcPr>
            <w:tcW w:w="2727" w:type="dxa"/>
            <w:vMerge/>
          </w:tcPr>
          <w:p w14:paraId="3BD27DEA" w14:textId="77777777" w:rsidR="0081373F" w:rsidRPr="00495E4C" w:rsidRDefault="0081373F" w:rsidP="001D1885">
            <w:pPr>
              <w:spacing w:after="0"/>
              <w:rPr>
                <w:b/>
                <w:szCs w:val="20"/>
              </w:rPr>
            </w:pPr>
          </w:p>
        </w:tc>
        <w:tc>
          <w:tcPr>
            <w:tcW w:w="711" w:type="dxa"/>
            <w:vAlign w:val="center"/>
          </w:tcPr>
          <w:p w14:paraId="1535483C" w14:textId="77777777" w:rsidR="0081373F" w:rsidRPr="00495E4C" w:rsidRDefault="0081373F" w:rsidP="001D1885">
            <w:pPr>
              <w:spacing w:after="0"/>
              <w:jc w:val="center"/>
              <w:rPr>
                <w:b/>
                <w:szCs w:val="20"/>
              </w:rPr>
            </w:pPr>
            <w:proofErr w:type="spellStart"/>
            <w:r w:rsidRPr="00495E4C">
              <w:rPr>
                <w:b/>
                <w:i/>
                <w:szCs w:val="20"/>
              </w:rPr>
              <w:t>T</w:t>
            </w:r>
            <w:r w:rsidRPr="00495E4C">
              <w:rPr>
                <w:b/>
                <w:i/>
                <w:szCs w:val="20"/>
                <w:vertAlign w:val="subscript"/>
              </w:rPr>
              <w:t>max</w:t>
            </w:r>
            <w:proofErr w:type="spellEnd"/>
          </w:p>
        </w:tc>
        <w:tc>
          <w:tcPr>
            <w:tcW w:w="810" w:type="dxa"/>
            <w:vAlign w:val="center"/>
          </w:tcPr>
          <w:p w14:paraId="3820F18D" w14:textId="77777777" w:rsidR="0081373F" w:rsidRPr="00495E4C" w:rsidRDefault="0081373F" w:rsidP="001D1885">
            <w:pPr>
              <w:spacing w:after="0"/>
              <w:jc w:val="center"/>
              <w:rPr>
                <w:b/>
                <w:szCs w:val="20"/>
              </w:rPr>
            </w:pPr>
            <w:r w:rsidRPr="00495E4C">
              <w:rPr>
                <w:b/>
                <w:i/>
                <w:szCs w:val="20"/>
              </w:rPr>
              <w:t>L</w:t>
            </w:r>
            <w:r w:rsidRPr="00495E4C">
              <w:rPr>
                <w:b/>
                <w:i/>
                <w:szCs w:val="20"/>
                <w:vertAlign w:val="subscript"/>
              </w:rPr>
              <w:t>∞</w:t>
            </w:r>
          </w:p>
        </w:tc>
        <w:tc>
          <w:tcPr>
            <w:tcW w:w="720" w:type="dxa"/>
            <w:vAlign w:val="center"/>
          </w:tcPr>
          <w:p w14:paraId="62DF7A33" w14:textId="77777777" w:rsidR="0081373F" w:rsidRPr="00495E4C" w:rsidRDefault="0081373F" w:rsidP="001D1885">
            <w:pPr>
              <w:spacing w:after="0"/>
              <w:jc w:val="center"/>
              <w:rPr>
                <w:b/>
                <w:szCs w:val="20"/>
              </w:rPr>
            </w:pPr>
            <w:r w:rsidRPr="00495E4C">
              <w:rPr>
                <w:b/>
                <w:i/>
                <w:szCs w:val="20"/>
              </w:rPr>
              <w:t>k</w:t>
            </w:r>
          </w:p>
        </w:tc>
        <w:tc>
          <w:tcPr>
            <w:tcW w:w="607" w:type="dxa"/>
            <w:vAlign w:val="center"/>
          </w:tcPr>
          <w:p w14:paraId="325FD769" w14:textId="77777777" w:rsidR="0081373F" w:rsidRPr="00495E4C" w:rsidRDefault="0081373F" w:rsidP="001D1885">
            <w:pPr>
              <w:spacing w:after="0"/>
              <w:jc w:val="center"/>
              <w:rPr>
                <w:b/>
                <w:szCs w:val="20"/>
              </w:rPr>
            </w:pPr>
            <w:r w:rsidRPr="00495E4C">
              <w:rPr>
                <w:b/>
                <w:i/>
                <w:szCs w:val="20"/>
              </w:rPr>
              <w:t>t</w:t>
            </w:r>
            <w:r w:rsidRPr="00495E4C">
              <w:rPr>
                <w:b/>
                <w:i/>
                <w:szCs w:val="20"/>
                <w:vertAlign w:val="subscript"/>
              </w:rPr>
              <w:t>0</w:t>
            </w:r>
          </w:p>
        </w:tc>
        <w:tc>
          <w:tcPr>
            <w:tcW w:w="653" w:type="dxa"/>
            <w:vAlign w:val="center"/>
          </w:tcPr>
          <w:p w14:paraId="21D7ABAA" w14:textId="77777777" w:rsidR="0081373F" w:rsidRPr="00495E4C" w:rsidRDefault="0081373F" w:rsidP="001D1885">
            <w:pPr>
              <w:spacing w:after="0"/>
              <w:jc w:val="center"/>
              <w:rPr>
                <w:b/>
                <w:szCs w:val="20"/>
              </w:rPr>
            </w:pPr>
            <w:r w:rsidRPr="00495E4C">
              <w:rPr>
                <w:b/>
                <w:i/>
                <w:szCs w:val="20"/>
              </w:rPr>
              <w:t>M</w:t>
            </w:r>
          </w:p>
        </w:tc>
        <w:tc>
          <w:tcPr>
            <w:tcW w:w="540" w:type="dxa"/>
            <w:vAlign w:val="center"/>
          </w:tcPr>
          <w:p w14:paraId="69E16E66" w14:textId="77777777" w:rsidR="0081373F" w:rsidRPr="00495E4C" w:rsidRDefault="0081373F" w:rsidP="001D1885">
            <w:pPr>
              <w:spacing w:after="0"/>
              <w:jc w:val="center"/>
              <w:rPr>
                <w:b/>
                <w:szCs w:val="20"/>
              </w:rPr>
            </w:pPr>
            <w:r w:rsidRPr="00495E4C">
              <w:rPr>
                <w:b/>
                <w:i/>
                <w:szCs w:val="20"/>
              </w:rPr>
              <w:t>A</w:t>
            </w:r>
            <w:r w:rsidRPr="00495E4C">
              <w:rPr>
                <w:b/>
                <w:i/>
                <w:szCs w:val="20"/>
                <w:vertAlign w:val="subscript"/>
              </w:rPr>
              <w:t>50</w:t>
            </w:r>
          </w:p>
        </w:tc>
        <w:tc>
          <w:tcPr>
            <w:tcW w:w="720" w:type="dxa"/>
            <w:vAlign w:val="center"/>
          </w:tcPr>
          <w:p w14:paraId="08553080" w14:textId="77777777" w:rsidR="0081373F" w:rsidRPr="00495E4C" w:rsidRDefault="0081373F" w:rsidP="001D1885">
            <w:pPr>
              <w:spacing w:after="0"/>
              <w:jc w:val="center"/>
              <w:rPr>
                <w:b/>
                <w:szCs w:val="20"/>
              </w:rPr>
            </w:pPr>
            <w:r w:rsidRPr="00495E4C">
              <w:rPr>
                <w:b/>
                <w:i/>
                <w:szCs w:val="20"/>
              </w:rPr>
              <w:t>A∆</w:t>
            </w:r>
            <w:r w:rsidRPr="00495E4C">
              <w:rPr>
                <w:b/>
                <w:i/>
                <w:szCs w:val="20"/>
                <w:vertAlign w:val="subscript"/>
              </w:rPr>
              <w:t>50</w:t>
            </w:r>
          </w:p>
        </w:tc>
        <w:tc>
          <w:tcPr>
            <w:tcW w:w="540" w:type="dxa"/>
            <w:vAlign w:val="center"/>
          </w:tcPr>
          <w:p w14:paraId="47325220" w14:textId="77777777" w:rsidR="0081373F" w:rsidRPr="00495E4C" w:rsidRDefault="0081373F" w:rsidP="001D1885">
            <w:pPr>
              <w:spacing w:after="0"/>
              <w:jc w:val="center"/>
              <w:rPr>
                <w:b/>
                <w:szCs w:val="20"/>
              </w:rPr>
            </w:pPr>
            <w:r w:rsidRPr="00495E4C">
              <w:rPr>
                <w:b/>
                <w:i/>
                <w:szCs w:val="20"/>
              </w:rPr>
              <w:t>L</w:t>
            </w:r>
            <w:r w:rsidRPr="00495E4C">
              <w:rPr>
                <w:b/>
                <w:i/>
                <w:szCs w:val="20"/>
                <w:vertAlign w:val="subscript"/>
              </w:rPr>
              <w:t>50</w:t>
            </w:r>
          </w:p>
        </w:tc>
        <w:tc>
          <w:tcPr>
            <w:tcW w:w="720" w:type="dxa"/>
            <w:vAlign w:val="center"/>
          </w:tcPr>
          <w:p w14:paraId="7085753B" w14:textId="77777777" w:rsidR="0081373F" w:rsidRPr="00495E4C" w:rsidRDefault="0081373F" w:rsidP="001D1885">
            <w:pPr>
              <w:spacing w:after="0"/>
              <w:jc w:val="center"/>
              <w:rPr>
                <w:b/>
                <w:szCs w:val="20"/>
              </w:rPr>
            </w:pPr>
            <w:r w:rsidRPr="00495E4C">
              <w:rPr>
                <w:b/>
                <w:i/>
                <w:szCs w:val="20"/>
              </w:rPr>
              <w:t>L∆</w:t>
            </w:r>
            <w:r w:rsidRPr="00495E4C">
              <w:rPr>
                <w:b/>
                <w:i/>
                <w:szCs w:val="20"/>
                <w:vertAlign w:val="subscript"/>
              </w:rPr>
              <w:t>50</w:t>
            </w:r>
          </w:p>
        </w:tc>
        <w:tc>
          <w:tcPr>
            <w:tcW w:w="1386" w:type="dxa"/>
            <w:vMerge/>
          </w:tcPr>
          <w:p w14:paraId="4AEF4FF2" w14:textId="77777777" w:rsidR="0081373F" w:rsidRPr="00495E4C" w:rsidRDefault="0081373F" w:rsidP="001D1885">
            <w:pPr>
              <w:spacing w:after="0"/>
              <w:rPr>
                <w:b/>
                <w:szCs w:val="20"/>
              </w:rPr>
            </w:pPr>
          </w:p>
        </w:tc>
      </w:tr>
      <w:tr w:rsidR="0081373F" w:rsidRPr="00495E4C" w14:paraId="73733B7C" w14:textId="77777777" w:rsidTr="00763571">
        <w:trPr>
          <w:jc w:val="center"/>
        </w:trPr>
        <w:tc>
          <w:tcPr>
            <w:tcW w:w="2727" w:type="dxa"/>
          </w:tcPr>
          <w:p w14:paraId="38E96069" w14:textId="77777777" w:rsidR="0081373F" w:rsidRPr="00495E4C" w:rsidRDefault="0081373F" w:rsidP="001D1885">
            <w:pPr>
              <w:spacing w:after="0"/>
              <w:rPr>
                <w:i/>
                <w:szCs w:val="20"/>
              </w:rPr>
            </w:pPr>
            <w:proofErr w:type="spellStart"/>
            <w:r w:rsidRPr="00495E4C">
              <w:rPr>
                <w:i/>
                <w:szCs w:val="20"/>
              </w:rPr>
              <w:t>Aphareus</w:t>
            </w:r>
            <w:proofErr w:type="spellEnd"/>
            <w:r w:rsidRPr="00495E4C">
              <w:rPr>
                <w:i/>
                <w:szCs w:val="20"/>
              </w:rPr>
              <w:t xml:space="preserve"> </w:t>
            </w:r>
            <w:proofErr w:type="spellStart"/>
            <w:r w:rsidRPr="00495E4C">
              <w:rPr>
                <w:i/>
                <w:szCs w:val="20"/>
              </w:rPr>
              <w:t>rutilans</w:t>
            </w:r>
            <w:proofErr w:type="spellEnd"/>
          </w:p>
        </w:tc>
        <w:tc>
          <w:tcPr>
            <w:tcW w:w="711" w:type="dxa"/>
            <w:vAlign w:val="center"/>
          </w:tcPr>
          <w:p w14:paraId="6C246127" w14:textId="77777777" w:rsidR="0081373F" w:rsidRPr="00495E4C" w:rsidRDefault="0081373F" w:rsidP="001D1885">
            <w:pPr>
              <w:spacing w:after="0"/>
              <w:jc w:val="center"/>
              <w:rPr>
                <w:szCs w:val="20"/>
              </w:rPr>
            </w:pPr>
            <w:proofErr w:type="spellStart"/>
            <w:r w:rsidRPr="00495E4C">
              <w:rPr>
                <w:szCs w:val="20"/>
              </w:rPr>
              <w:t>X</w:t>
            </w:r>
            <w:r w:rsidRPr="00495E4C">
              <w:rPr>
                <w:szCs w:val="20"/>
                <w:vertAlign w:val="superscript"/>
              </w:rPr>
              <w:t>a</w:t>
            </w:r>
            <w:proofErr w:type="spellEnd"/>
          </w:p>
        </w:tc>
        <w:tc>
          <w:tcPr>
            <w:tcW w:w="810" w:type="dxa"/>
            <w:vAlign w:val="center"/>
          </w:tcPr>
          <w:p w14:paraId="4AAFFA2C" w14:textId="77777777" w:rsidR="0081373F" w:rsidRPr="00495E4C" w:rsidRDefault="0081373F" w:rsidP="001D1885">
            <w:pPr>
              <w:spacing w:after="0"/>
              <w:jc w:val="center"/>
              <w:rPr>
                <w:szCs w:val="20"/>
              </w:rPr>
            </w:pPr>
            <w:proofErr w:type="spellStart"/>
            <w:r w:rsidRPr="00495E4C">
              <w:rPr>
                <w:szCs w:val="20"/>
              </w:rPr>
              <w:t>X</w:t>
            </w:r>
            <w:r w:rsidRPr="00495E4C">
              <w:rPr>
                <w:szCs w:val="20"/>
                <w:vertAlign w:val="superscript"/>
              </w:rPr>
              <w:t>a</w:t>
            </w:r>
            <w:proofErr w:type="spellEnd"/>
          </w:p>
        </w:tc>
        <w:tc>
          <w:tcPr>
            <w:tcW w:w="720" w:type="dxa"/>
            <w:vAlign w:val="center"/>
          </w:tcPr>
          <w:p w14:paraId="5C1D3E21" w14:textId="77777777" w:rsidR="0081373F" w:rsidRPr="00495E4C" w:rsidRDefault="0081373F" w:rsidP="001D1885">
            <w:pPr>
              <w:spacing w:after="0"/>
              <w:jc w:val="center"/>
              <w:rPr>
                <w:szCs w:val="20"/>
              </w:rPr>
            </w:pPr>
            <w:proofErr w:type="spellStart"/>
            <w:r w:rsidRPr="00495E4C">
              <w:rPr>
                <w:szCs w:val="20"/>
              </w:rPr>
              <w:t>X</w:t>
            </w:r>
            <w:r w:rsidRPr="00495E4C">
              <w:rPr>
                <w:szCs w:val="20"/>
                <w:vertAlign w:val="superscript"/>
              </w:rPr>
              <w:t>a</w:t>
            </w:r>
            <w:proofErr w:type="spellEnd"/>
          </w:p>
        </w:tc>
        <w:tc>
          <w:tcPr>
            <w:tcW w:w="607" w:type="dxa"/>
            <w:vAlign w:val="center"/>
          </w:tcPr>
          <w:p w14:paraId="68E55127" w14:textId="77777777" w:rsidR="0081373F" w:rsidRPr="00495E4C" w:rsidRDefault="0081373F" w:rsidP="001D1885">
            <w:pPr>
              <w:spacing w:after="0"/>
              <w:jc w:val="center"/>
              <w:rPr>
                <w:szCs w:val="20"/>
              </w:rPr>
            </w:pPr>
            <w:proofErr w:type="spellStart"/>
            <w:r w:rsidRPr="00495E4C">
              <w:rPr>
                <w:szCs w:val="20"/>
              </w:rPr>
              <w:t>X</w:t>
            </w:r>
            <w:r w:rsidRPr="00495E4C">
              <w:rPr>
                <w:szCs w:val="20"/>
                <w:vertAlign w:val="superscript"/>
              </w:rPr>
              <w:t>a</w:t>
            </w:r>
            <w:proofErr w:type="spellEnd"/>
          </w:p>
        </w:tc>
        <w:tc>
          <w:tcPr>
            <w:tcW w:w="653" w:type="dxa"/>
            <w:vAlign w:val="center"/>
          </w:tcPr>
          <w:p w14:paraId="406724DA" w14:textId="77777777" w:rsidR="0081373F" w:rsidRPr="00495E4C" w:rsidRDefault="0081373F" w:rsidP="001D1885">
            <w:pPr>
              <w:spacing w:after="0"/>
              <w:jc w:val="center"/>
              <w:rPr>
                <w:szCs w:val="20"/>
              </w:rPr>
            </w:pPr>
            <w:proofErr w:type="spellStart"/>
            <w:r w:rsidRPr="00495E4C">
              <w:rPr>
                <w:szCs w:val="20"/>
              </w:rPr>
              <w:t>X</w:t>
            </w:r>
            <w:r w:rsidRPr="00495E4C">
              <w:rPr>
                <w:szCs w:val="20"/>
                <w:vertAlign w:val="superscript"/>
              </w:rPr>
              <w:t>a</w:t>
            </w:r>
            <w:proofErr w:type="spellEnd"/>
          </w:p>
        </w:tc>
        <w:tc>
          <w:tcPr>
            <w:tcW w:w="540" w:type="dxa"/>
            <w:vAlign w:val="center"/>
          </w:tcPr>
          <w:p w14:paraId="4FFD974F" w14:textId="77777777" w:rsidR="0081373F" w:rsidRPr="00495E4C" w:rsidRDefault="0081373F" w:rsidP="001D1885">
            <w:pPr>
              <w:spacing w:after="0"/>
              <w:jc w:val="center"/>
              <w:rPr>
                <w:szCs w:val="20"/>
              </w:rPr>
            </w:pPr>
          </w:p>
        </w:tc>
        <w:tc>
          <w:tcPr>
            <w:tcW w:w="720" w:type="dxa"/>
            <w:vAlign w:val="center"/>
          </w:tcPr>
          <w:p w14:paraId="4EA2A2EA" w14:textId="77777777" w:rsidR="0081373F" w:rsidRPr="00495E4C" w:rsidRDefault="0081373F" w:rsidP="001D1885">
            <w:pPr>
              <w:spacing w:after="0"/>
              <w:jc w:val="center"/>
              <w:rPr>
                <w:szCs w:val="20"/>
              </w:rPr>
            </w:pPr>
            <w:r w:rsidRPr="00495E4C">
              <w:rPr>
                <w:szCs w:val="20"/>
              </w:rPr>
              <w:t>NA</w:t>
            </w:r>
          </w:p>
        </w:tc>
        <w:tc>
          <w:tcPr>
            <w:tcW w:w="540" w:type="dxa"/>
            <w:vAlign w:val="center"/>
          </w:tcPr>
          <w:p w14:paraId="5050D674" w14:textId="77777777" w:rsidR="0081373F" w:rsidRPr="00495E4C" w:rsidRDefault="0081373F" w:rsidP="001D1885">
            <w:pPr>
              <w:spacing w:after="0"/>
              <w:jc w:val="center"/>
              <w:rPr>
                <w:szCs w:val="20"/>
              </w:rPr>
            </w:pPr>
          </w:p>
        </w:tc>
        <w:tc>
          <w:tcPr>
            <w:tcW w:w="720" w:type="dxa"/>
            <w:vAlign w:val="center"/>
          </w:tcPr>
          <w:p w14:paraId="48400C1D" w14:textId="77777777" w:rsidR="0081373F" w:rsidRPr="00495E4C" w:rsidRDefault="0081373F" w:rsidP="001D1885">
            <w:pPr>
              <w:spacing w:after="0"/>
              <w:jc w:val="center"/>
              <w:rPr>
                <w:szCs w:val="20"/>
              </w:rPr>
            </w:pPr>
            <w:r w:rsidRPr="00495E4C">
              <w:rPr>
                <w:szCs w:val="20"/>
              </w:rPr>
              <w:t>NA</w:t>
            </w:r>
          </w:p>
        </w:tc>
        <w:tc>
          <w:tcPr>
            <w:tcW w:w="1386" w:type="dxa"/>
          </w:tcPr>
          <w:p w14:paraId="5C1D848F" w14:textId="77777777" w:rsidR="0081373F" w:rsidRPr="00495E4C" w:rsidRDefault="0081373F" w:rsidP="001D1885">
            <w:pPr>
              <w:spacing w:after="0"/>
              <w:rPr>
                <w:szCs w:val="20"/>
              </w:rPr>
            </w:pPr>
            <w:r w:rsidRPr="00495E4C">
              <w:rPr>
                <w:szCs w:val="20"/>
              </w:rPr>
              <w:t>LHP (in prep)</w:t>
            </w:r>
          </w:p>
        </w:tc>
      </w:tr>
      <w:tr w:rsidR="0081373F" w:rsidRPr="00495E4C" w14:paraId="54B97B73" w14:textId="77777777" w:rsidTr="00763571">
        <w:trPr>
          <w:jc w:val="center"/>
        </w:trPr>
        <w:tc>
          <w:tcPr>
            <w:tcW w:w="2727" w:type="dxa"/>
          </w:tcPr>
          <w:p w14:paraId="26BE0693" w14:textId="77777777" w:rsidR="0081373F" w:rsidRPr="00495E4C" w:rsidRDefault="0081373F" w:rsidP="001D1885">
            <w:pPr>
              <w:spacing w:after="0"/>
              <w:rPr>
                <w:i/>
                <w:szCs w:val="20"/>
              </w:rPr>
            </w:pPr>
            <w:proofErr w:type="spellStart"/>
            <w:r w:rsidRPr="00495E4C">
              <w:rPr>
                <w:i/>
                <w:szCs w:val="20"/>
              </w:rPr>
              <w:t>Aprion</w:t>
            </w:r>
            <w:proofErr w:type="spellEnd"/>
            <w:r w:rsidRPr="00495E4C">
              <w:rPr>
                <w:i/>
                <w:szCs w:val="20"/>
              </w:rPr>
              <w:t xml:space="preserve"> </w:t>
            </w:r>
            <w:proofErr w:type="spellStart"/>
            <w:r w:rsidRPr="00495E4C">
              <w:rPr>
                <w:i/>
                <w:szCs w:val="20"/>
              </w:rPr>
              <w:t>virescens</w:t>
            </w:r>
            <w:proofErr w:type="spellEnd"/>
          </w:p>
        </w:tc>
        <w:tc>
          <w:tcPr>
            <w:tcW w:w="711" w:type="dxa"/>
            <w:vAlign w:val="center"/>
          </w:tcPr>
          <w:p w14:paraId="630EF910" w14:textId="77777777" w:rsidR="0081373F" w:rsidRPr="00495E4C" w:rsidRDefault="0081373F" w:rsidP="001D1885">
            <w:pPr>
              <w:spacing w:after="0"/>
              <w:jc w:val="center"/>
              <w:rPr>
                <w:szCs w:val="20"/>
              </w:rPr>
            </w:pPr>
          </w:p>
        </w:tc>
        <w:tc>
          <w:tcPr>
            <w:tcW w:w="810" w:type="dxa"/>
            <w:vAlign w:val="center"/>
          </w:tcPr>
          <w:p w14:paraId="5075B57A" w14:textId="77777777" w:rsidR="0081373F" w:rsidRPr="00495E4C" w:rsidRDefault="0081373F" w:rsidP="001D1885">
            <w:pPr>
              <w:spacing w:after="0"/>
              <w:jc w:val="center"/>
              <w:rPr>
                <w:szCs w:val="20"/>
              </w:rPr>
            </w:pPr>
          </w:p>
        </w:tc>
        <w:tc>
          <w:tcPr>
            <w:tcW w:w="720" w:type="dxa"/>
            <w:vAlign w:val="center"/>
          </w:tcPr>
          <w:p w14:paraId="4EBFDAEB" w14:textId="77777777" w:rsidR="0081373F" w:rsidRPr="00495E4C" w:rsidRDefault="0081373F" w:rsidP="001D1885">
            <w:pPr>
              <w:spacing w:after="0"/>
              <w:jc w:val="center"/>
              <w:rPr>
                <w:szCs w:val="20"/>
              </w:rPr>
            </w:pPr>
          </w:p>
        </w:tc>
        <w:tc>
          <w:tcPr>
            <w:tcW w:w="607" w:type="dxa"/>
            <w:vAlign w:val="center"/>
          </w:tcPr>
          <w:p w14:paraId="313E3BCB" w14:textId="77777777" w:rsidR="0081373F" w:rsidRPr="00495E4C" w:rsidRDefault="0081373F" w:rsidP="001D1885">
            <w:pPr>
              <w:spacing w:after="0"/>
              <w:jc w:val="center"/>
              <w:rPr>
                <w:szCs w:val="20"/>
              </w:rPr>
            </w:pPr>
          </w:p>
        </w:tc>
        <w:tc>
          <w:tcPr>
            <w:tcW w:w="653" w:type="dxa"/>
            <w:vAlign w:val="center"/>
          </w:tcPr>
          <w:p w14:paraId="3B88AD18" w14:textId="77777777" w:rsidR="0081373F" w:rsidRPr="00495E4C" w:rsidRDefault="0081373F" w:rsidP="001D1885">
            <w:pPr>
              <w:spacing w:after="0"/>
              <w:jc w:val="center"/>
              <w:rPr>
                <w:szCs w:val="20"/>
              </w:rPr>
            </w:pPr>
          </w:p>
        </w:tc>
        <w:tc>
          <w:tcPr>
            <w:tcW w:w="540" w:type="dxa"/>
            <w:vAlign w:val="center"/>
          </w:tcPr>
          <w:p w14:paraId="05653D1A" w14:textId="77777777" w:rsidR="0081373F" w:rsidRPr="00495E4C" w:rsidRDefault="0081373F" w:rsidP="001D1885">
            <w:pPr>
              <w:spacing w:after="0"/>
              <w:jc w:val="center"/>
              <w:rPr>
                <w:szCs w:val="20"/>
              </w:rPr>
            </w:pPr>
          </w:p>
        </w:tc>
        <w:tc>
          <w:tcPr>
            <w:tcW w:w="720" w:type="dxa"/>
            <w:vAlign w:val="center"/>
          </w:tcPr>
          <w:p w14:paraId="17E5B795" w14:textId="77777777" w:rsidR="0081373F" w:rsidRPr="00495E4C" w:rsidRDefault="0081373F" w:rsidP="001D1885">
            <w:pPr>
              <w:spacing w:after="0"/>
              <w:jc w:val="center"/>
              <w:rPr>
                <w:szCs w:val="20"/>
              </w:rPr>
            </w:pPr>
            <w:r w:rsidRPr="00495E4C">
              <w:rPr>
                <w:szCs w:val="20"/>
              </w:rPr>
              <w:t>NA</w:t>
            </w:r>
          </w:p>
        </w:tc>
        <w:tc>
          <w:tcPr>
            <w:tcW w:w="540" w:type="dxa"/>
            <w:vAlign w:val="center"/>
          </w:tcPr>
          <w:p w14:paraId="62C09E40" w14:textId="77777777" w:rsidR="0081373F" w:rsidRPr="00495E4C" w:rsidRDefault="0081373F" w:rsidP="001D1885">
            <w:pPr>
              <w:spacing w:after="0"/>
              <w:jc w:val="center"/>
              <w:rPr>
                <w:szCs w:val="20"/>
              </w:rPr>
            </w:pPr>
          </w:p>
        </w:tc>
        <w:tc>
          <w:tcPr>
            <w:tcW w:w="720" w:type="dxa"/>
            <w:vAlign w:val="center"/>
          </w:tcPr>
          <w:p w14:paraId="1283F643" w14:textId="77777777" w:rsidR="0081373F" w:rsidRPr="00495E4C" w:rsidRDefault="0081373F" w:rsidP="001D1885">
            <w:pPr>
              <w:spacing w:after="0"/>
              <w:jc w:val="center"/>
              <w:rPr>
                <w:szCs w:val="20"/>
              </w:rPr>
            </w:pPr>
            <w:r w:rsidRPr="00495E4C">
              <w:rPr>
                <w:szCs w:val="20"/>
              </w:rPr>
              <w:t>NA</w:t>
            </w:r>
          </w:p>
        </w:tc>
        <w:tc>
          <w:tcPr>
            <w:tcW w:w="1386" w:type="dxa"/>
          </w:tcPr>
          <w:p w14:paraId="6B8B293A" w14:textId="77777777" w:rsidR="0081373F" w:rsidRPr="00495E4C" w:rsidRDefault="0081373F" w:rsidP="001D1885">
            <w:pPr>
              <w:spacing w:after="0"/>
              <w:rPr>
                <w:szCs w:val="20"/>
              </w:rPr>
            </w:pPr>
          </w:p>
        </w:tc>
      </w:tr>
      <w:tr w:rsidR="004E061F" w:rsidRPr="00495E4C" w14:paraId="64FA4221" w14:textId="77777777" w:rsidTr="00763571">
        <w:trPr>
          <w:jc w:val="center"/>
        </w:trPr>
        <w:tc>
          <w:tcPr>
            <w:tcW w:w="2727" w:type="dxa"/>
          </w:tcPr>
          <w:p w14:paraId="770D471F" w14:textId="58F7447A" w:rsidR="004E061F" w:rsidRPr="00495E4C" w:rsidRDefault="004E061F" w:rsidP="004E061F">
            <w:pPr>
              <w:spacing w:after="0"/>
              <w:rPr>
                <w:i/>
                <w:szCs w:val="20"/>
              </w:rPr>
            </w:pPr>
            <w:proofErr w:type="spellStart"/>
            <w:r w:rsidRPr="00495E4C">
              <w:rPr>
                <w:i/>
                <w:szCs w:val="20"/>
              </w:rPr>
              <w:t>Caranx</w:t>
            </w:r>
            <w:proofErr w:type="spellEnd"/>
            <w:r w:rsidRPr="00495E4C">
              <w:rPr>
                <w:i/>
                <w:szCs w:val="20"/>
              </w:rPr>
              <w:t xml:space="preserve"> </w:t>
            </w:r>
            <w:proofErr w:type="spellStart"/>
            <w:r w:rsidRPr="00495E4C">
              <w:rPr>
                <w:i/>
                <w:szCs w:val="20"/>
              </w:rPr>
              <w:t>lugubris</w:t>
            </w:r>
            <w:proofErr w:type="spellEnd"/>
          </w:p>
        </w:tc>
        <w:tc>
          <w:tcPr>
            <w:tcW w:w="711" w:type="dxa"/>
            <w:vAlign w:val="center"/>
          </w:tcPr>
          <w:p w14:paraId="536E6287" w14:textId="77777777" w:rsidR="004E061F" w:rsidRPr="00495E4C" w:rsidRDefault="004E061F" w:rsidP="004E061F">
            <w:pPr>
              <w:spacing w:after="0"/>
              <w:jc w:val="center"/>
              <w:rPr>
                <w:szCs w:val="20"/>
              </w:rPr>
            </w:pPr>
          </w:p>
        </w:tc>
        <w:tc>
          <w:tcPr>
            <w:tcW w:w="810" w:type="dxa"/>
            <w:vAlign w:val="center"/>
          </w:tcPr>
          <w:p w14:paraId="4CC6AF08" w14:textId="77777777" w:rsidR="004E061F" w:rsidRPr="00495E4C" w:rsidRDefault="004E061F" w:rsidP="004E061F">
            <w:pPr>
              <w:spacing w:after="0"/>
              <w:jc w:val="center"/>
              <w:rPr>
                <w:szCs w:val="20"/>
              </w:rPr>
            </w:pPr>
          </w:p>
        </w:tc>
        <w:tc>
          <w:tcPr>
            <w:tcW w:w="720" w:type="dxa"/>
            <w:vAlign w:val="center"/>
          </w:tcPr>
          <w:p w14:paraId="7D35A583" w14:textId="77777777" w:rsidR="004E061F" w:rsidRPr="00495E4C" w:rsidRDefault="004E061F" w:rsidP="004E061F">
            <w:pPr>
              <w:spacing w:after="0"/>
              <w:jc w:val="center"/>
              <w:rPr>
                <w:szCs w:val="20"/>
              </w:rPr>
            </w:pPr>
          </w:p>
        </w:tc>
        <w:tc>
          <w:tcPr>
            <w:tcW w:w="607" w:type="dxa"/>
            <w:vAlign w:val="center"/>
          </w:tcPr>
          <w:p w14:paraId="0E1B8A1B" w14:textId="77777777" w:rsidR="004E061F" w:rsidRPr="00495E4C" w:rsidRDefault="004E061F" w:rsidP="004E061F">
            <w:pPr>
              <w:spacing w:after="0"/>
              <w:jc w:val="center"/>
              <w:rPr>
                <w:szCs w:val="20"/>
              </w:rPr>
            </w:pPr>
          </w:p>
        </w:tc>
        <w:tc>
          <w:tcPr>
            <w:tcW w:w="653" w:type="dxa"/>
            <w:vAlign w:val="center"/>
          </w:tcPr>
          <w:p w14:paraId="518DD67E" w14:textId="77777777" w:rsidR="004E061F" w:rsidRPr="00495E4C" w:rsidRDefault="004E061F" w:rsidP="004E061F">
            <w:pPr>
              <w:spacing w:after="0"/>
              <w:jc w:val="center"/>
              <w:rPr>
                <w:szCs w:val="20"/>
              </w:rPr>
            </w:pPr>
          </w:p>
        </w:tc>
        <w:tc>
          <w:tcPr>
            <w:tcW w:w="540" w:type="dxa"/>
            <w:vAlign w:val="center"/>
          </w:tcPr>
          <w:p w14:paraId="496A91D0" w14:textId="77777777" w:rsidR="004E061F" w:rsidRPr="00495E4C" w:rsidRDefault="004E061F" w:rsidP="004E061F">
            <w:pPr>
              <w:spacing w:after="0"/>
              <w:jc w:val="center"/>
              <w:rPr>
                <w:szCs w:val="20"/>
              </w:rPr>
            </w:pPr>
          </w:p>
        </w:tc>
        <w:tc>
          <w:tcPr>
            <w:tcW w:w="720" w:type="dxa"/>
          </w:tcPr>
          <w:p w14:paraId="1868C3F0" w14:textId="56726D34" w:rsidR="004E061F" w:rsidRPr="00495E4C" w:rsidRDefault="004E061F" w:rsidP="004E061F">
            <w:pPr>
              <w:spacing w:after="0"/>
              <w:jc w:val="center"/>
              <w:rPr>
                <w:szCs w:val="20"/>
              </w:rPr>
            </w:pPr>
            <w:r w:rsidRPr="00495E4C">
              <w:rPr>
                <w:szCs w:val="20"/>
              </w:rPr>
              <w:t>NA</w:t>
            </w:r>
          </w:p>
        </w:tc>
        <w:tc>
          <w:tcPr>
            <w:tcW w:w="540" w:type="dxa"/>
          </w:tcPr>
          <w:p w14:paraId="06318CD5" w14:textId="77777777" w:rsidR="004E061F" w:rsidRPr="00495E4C" w:rsidRDefault="004E061F" w:rsidP="004E061F">
            <w:pPr>
              <w:spacing w:after="0"/>
              <w:jc w:val="center"/>
              <w:rPr>
                <w:szCs w:val="20"/>
              </w:rPr>
            </w:pPr>
          </w:p>
        </w:tc>
        <w:tc>
          <w:tcPr>
            <w:tcW w:w="720" w:type="dxa"/>
          </w:tcPr>
          <w:p w14:paraId="35F47529" w14:textId="7ED45062" w:rsidR="004E061F" w:rsidRPr="00495E4C" w:rsidRDefault="004E061F" w:rsidP="004E061F">
            <w:pPr>
              <w:spacing w:after="0"/>
              <w:jc w:val="center"/>
              <w:rPr>
                <w:szCs w:val="20"/>
              </w:rPr>
            </w:pPr>
            <w:r w:rsidRPr="00495E4C">
              <w:rPr>
                <w:szCs w:val="20"/>
              </w:rPr>
              <w:t>NA</w:t>
            </w:r>
          </w:p>
        </w:tc>
        <w:tc>
          <w:tcPr>
            <w:tcW w:w="1386" w:type="dxa"/>
          </w:tcPr>
          <w:p w14:paraId="7E3F7F0E" w14:textId="77777777" w:rsidR="004E061F" w:rsidRPr="00495E4C" w:rsidRDefault="004E061F" w:rsidP="004E061F">
            <w:pPr>
              <w:spacing w:after="0"/>
              <w:rPr>
                <w:szCs w:val="20"/>
              </w:rPr>
            </w:pPr>
          </w:p>
        </w:tc>
      </w:tr>
      <w:tr w:rsidR="0081373F" w:rsidRPr="00495E4C" w14:paraId="3133F125" w14:textId="77777777" w:rsidTr="00763571">
        <w:trPr>
          <w:jc w:val="center"/>
        </w:trPr>
        <w:tc>
          <w:tcPr>
            <w:tcW w:w="2727" w:type="dxa"/>
          </w:tcPr>
          <w:p w14:paraId="6AC1BB79" w14:textId="4FBE2043" w:rsidR="0081373F" w:rsidRPr="00495E4C" w:rsidRDefault="0081373F" w:rsidP="001D1885">
            <w:pPr>
              <w:spacing w:after="0"/>
              <w:rPr>
                <w:i/>
                <w:szCs w:val="20"/>
              </w:rPr>
            </w:pPr>
            <w:proofErr w:type="spellStart"/>
            <w:r w:rsidRPr="00495E4C">
              <w:rPr>
                <w:i/>
                <w:szCs w:val="20"/>
              </w:rPr>
              <w:t>Etelis</w:t>
            </w:r>
            <w:proofErr w:type="spellEnd"/>
            <w:r w:rsidRPr="00495E4C">
              <w:rPr>
                <w:i/>
                <w:szCs w:val="20"/>
              </w:rPr>
              <w:t xml:space="preserve"> carbunculus</w:t>
            </w:r>
            <w:r w:rsidR="003F7F1F" w:rsidRPr="00495E4C">
              <w:rPr>
                <w:szCs w:val="20"/>
                <w:vertAlign w:val="superscript"/>
              </w:rPr>
              <w:t>1</w:t>
            </w:r>
          </w:p>
        </w:tc>
        <w:tc>
          <w:tcPr>
            <w:tcW w:w="711" w:type="dxa"/>
            <w:vAlign w:val="center"/>
          </w:tcPr>
          <w:p w14:paraId="254202DA" w14:textId="77777777" w:rsidR="0081373F" w:rsidRPr="00495E4C" w:rsidRDefault="0081373F" w:rsidP="001D1885">
            <w:pPr>
              <w:spacing w:after="0"/>
              <w:jc w:val="center"/>
              <w:rPr>
                <w:szCs w:val="20"/>
              </w:rPr>
            </w:pPr>
          </w:p>
        </w:tc>
        <w:tc>
          <w:tcPr>
            <w:tcW w:w="810" w:type="dxa"/>
            <w:vAlign w:val="center"/>
          </w:tcPr>
          <w:p w14:paraId="70741C44" w14:textId="77777777" w:rsidR="0081373F" w:rsidRPr="00495E4C" w:rsidRDefault="0081373F" w:rsidP="001D1885">
            <w:pPr>
              <w:spacing w:after="0"/>
              <w:jc w:val="center"/>
              <w:rPr>
                <w:szCs w:val="20"/>
              </w:rPr>
            </w:pPr>
          </w:p>
        </w:tc>
        <w:tc>
          <w:tcPr>
            <w:tcW w:w="720" w:type="dxa"/>
            <w:vAlign w:val="center"/>
          </w:tcPr>
          <w:p w14:paraId="316D49F3" w14:textId="77777777" w:rsidR="0081373F" w:rsidRPr="00495E4C" w:rsidRDefault="0081373F" w:rsidP="001D1885">
            <w:pPr>
              <w:spacing w:after="0"/>
              <w:jc w:val="center"/>
              <w:rPr>
                <w:szCs w:val="20"/>
              </w:rPr>
            </w:pPr>
          </w:p>
        </w:tc>
        <w:tc>
          <w:tcPr>
            <w:tcW w:w="607" w:type="dxa"/>
            <w:vAlign w:val="center"/>
          </w:tcPr>
          <w:p w14:paraId="48BAC2D2" w14:textId="77777777" w:rsidR="0081373F" w:rsidRPr="00495E4C" w:rsidRDefault="0081373F" w:rsidP="001D1885">
            <w:pPr>
              <w:spacing w:after="0"/>
              <w:jc w:val="center"/>
              <w:rPr>
                <w:szCs w:val="20"/>
              </w:rPr>
            </w:pPr>
          </w:p>
        </w:tc>
        <w:tc>
          <w:tcPr>
            <w:tcW w:w="653" w:type="dxa"/>
            <w:vAlign w:val="center"/>
          </w:tcPr>
          <w:p w14:paraId="3FD0E06F" w14:textId="77777777" w:rsidR="0081373F" w:rsidRPr="00495E4C" w:rsidRDefault="0081373F" w:rsidP="001D1885">
            <w:pPr>
              <w:spacing w:after="0"/>
              <w:jc w:val="center"/>
              <w:rPr>
                <w:szCs w:val="20"/>
              </w:rPr>
            </w:pPr>
          </w:p>
        </w:tc>
        <w:tc>
          <w:tcPr>
            <w:tcW w:w="540" w:type="dxa"/>
            <w:vAlign w:val="center"/>
          </w:tcPr>
          <w:p w14:paraId="4B3EDC9D" w14:textId="77777777" w:rsidR="0081373F" w:rsidRPr="00495E4C" w:rsidRDefault="0081373F" w:rsidP="001D1885">
            <w:pPr>
              <w:spacing w:after="0"/>
              <w:jc w:val="center"/>
              <w:rPr>
                <w:szCs w:val="20"/>
              </w:rPr>
            </w:pPr>
          </w:p>
        </w:tc>
        <w:tc>
          <w:tcPr>
            <w:tcW w:w="720" w:type="dxa"/>
            <w:vAlign w:val="center"/>
          </w:tcPr>
          <w:p w14:paraId="45A24827" w14:textId="77777777" w:rsidR="0081373F" w:rsidRPr="00495E4C" w:rsidRDefault="0081373F" w:rsidP="001D1885">
            <w:pPr>
              <w:spacing w:after="0"/>
              <w:jc w:val="center"/>
              <w:rPr>
                <w:szCs w:val="20"/>
              </w:rPr>
            </w:pPr>
            <w:r w:rsidRPr="00495E4C">
              <w:rPr>
                <w:szCs w:val="20"/>
              </w:rPr>
              <w:t>NA</w:t>
            </w:r>
          </w:p>
        </w:tc>
        <w:tc>
          <w:tcPr>
            <w:tcW w:w="540" w:type="dxa"/>
            <w:vAlign w:val="center"/>
          </w:tcPr>
          <w:p w14:paraId="7DB6E731" w14:textId="77777777" w:rsidR="0081373F" w:rsidRPr="00495E4C" w:rsidRDefault="0081373F" w:rsidP="001D1885">
            <w:pPr>
              <w:spacing w:after="0"/>
              <w:jc w:val="center"/>
              <w:rPr>
                <w:szCs w:val="20"/>
              </w:rPr>
            </w:pPr>
          </w:p>
        </w:tc>
        <w:tc>
          <w:tcPr>
            <w:tcW w:w="720" w:type="dxa"/>
            <w:vAlign w:val="center"/>
          </w:tcPr>
          <w:p w14:paraId="6CD039A2" w14:textId="77777777" w:rsidR="0081373F" w:rsidRPr="00495E4C" w:rsidRDefault="0081373F" w:rsidP="001D1885">
            <w:pPr>
              <w:spacing w:after="0"/>
              <w:jc w:val="center"/>
              <w:rPr>
                <w:szCs w:val="20"/>
              </w:rPr>
            </w:pPr>
            <w:r w:rsidRPr="00495E4C">
              <w:rPr>
                <w:szCs w:val="20"/>
              </w:rPr>
              <w:t>NA</w:t>
            </w:r>
          </w:p>
        </w:tc>
        <w:tc>
          <w:tcPr>
            <w:tcW w:w="1386" w:type="dxa"/>
          </w:tcPr>
          <w:p w14:paraId="0B3FFF5B" w14:textId="77777777" w:rsidR="0081373F" w:rsidRPr="00495E4C" w:rsidRDefault="0081373F" w:rsidP="001D1885">
            <w:pPr>
              <w:spacing w:after="0"/>
              <w:rPr>
                <w:szCs w:val="20"/>
              </w:rPr>
            </w:pPr>
          </w:p>
        </w:tc>
      </w:tr>
      <w:tr w:rsidR="0081373F" w:rsidRPr="00495E4C" w14:paraId="7227E855" w14:textId="77777777" w:rsidTr="00763571">
        <w:trPr>
          <w:jc w:val="center"/>
        </w:trPr>
        <w:tc>
          <w:tcPr>
            <w:tcW w:w="2727" w:type="dxa"/>
          </w:tcPr>
          <w:p w14:paraId="30B6DCED" w14:textId="77777777" w:rsidR="0081373F" w:rsidRPr="00495E4C" w:rsidRDefault="0081373F" w:rsidP="001D1885">
            <w:pPr>
              <w:spacing w:after="0"/>
              <w:rPr>
                <w:i/>
                <w:szCs w:val="20"/>
              </w:rPr>
            </w:pPr>
            <w:proofErr w:type="spellStart"/>
            <w:r w:rsidRPr="00495E4C">
              <w:rPr>
                <w:i/>
                <w:szCs w:val="20"/>
              </w:rPr>
              <w:t>Etelis</w:t>
            </w:r>
            <w:proofErr w:type="spellEnd"/>
            <w:r w:rsidRPr="00495E4C">
              <w:rPr>
                <w:i/>
                <w:szCs w:val="20"/>
              </w:rPr>
              <w:t xml:space="preserve"> </w:t>
            </w:r>
            <w:proofErr w:type="spellStart"/>
            <w:r w:rsidRPr="00495E4C">
              <w:rPr>
                <w:i/>
                <w:szCs w:val="20"/>
              </w:rPr>
              <w:t>coruscans</w:t>
            </w:r>
            <w:proofErr w:type="spellEnd"/>
          </w:p>
        </w:tc>
        <w:tc>
          <w:tcPr>
            <w:tcW w:w="711" w:type="dxa"/>
            <w:vAlign w:val="center"/>
          </w:tcPr>
          <w:p w14:paraId="72464AAF" w14:textId="77777777" w:rsidR="0081373F" w:rsidRPr="00495E4C" w:rsidRDefault="0081373F" w:rsidP="001D1885">
            <w:pPr>
              <w:spacing w:after="0"/>
              <w:jc w:val="center"/>
              <w:rPr>
                <w:szCs w:val="20"/>
              </w:rPr>
            </w:pPr>
          </w:p>
        </w:tc>
        <w:tc>
          <w:tcPr>
            <w:tcW w:w="810" w:type="dxa"/>
            <w:vAlign w:val="center"/>
          </w:tcPr>
          <w:p w14:paraId="0DAC0C92" w14:textId="77777777" w:rsidR="0081373F" w:rsidRPr="00495E4C" w:rsidRDefault="0081373F" w:rsidP="001D1885">
            <w:pPr>
              <w:spacing w:after="0"/>
              <w:jc w:val="center"/>
              <w:rPr>
                <w:szCs w:val="20"/>
              </w:rPr>
            </w:pPr>
          </w:p>
        </w:tc>
        <w:tc>
          <w:tcPr>
            <w:tcW w:w="720" w:type="dxa"/>
            <w:vAlign w:val="center"/>
          </w:tcPr>
          <w:p w14:paraId="1C6AED38" w14:textId="77777777" w:rsidR="0081373F" w:rsidRPr="00495E4C" w:rsidRDefault="0081373F" w:rsidP="001D1885">
            <w:pPr>
              <w:spacing w:after="0"/>
              <w:jc w:val="center"/>
              <w:rPr>
                <w:szCs w:val="20"/>
              </w:rPr>
            </w:pPr>
          </w:p>
        </w:tc>
        <w:tc>
          <w:tcPr>
            <w:tcW w:w="607" w:type="dxa"/>
            <w:vAlign w:val="center"/>
          </w:tcPr>
          <w:p w14:paraId="4D1B4F51" w14:textId="77777777" w:rsidR="0081373F" w:rsidRPr="00495E4C" w:rsidRDefault="0081373F" w:rsidP="001D1885">
            <w:pPr>
              <w:spacing w:after="0"/>
              <w:jc w:val="center"/>
              <w:rPr>
                <w:szCs w:val="20"/>
              </w:rPr>
            </w:pPr>
          </w:p>
        </w:tc>
        <w:tc>
          <w:tcPr>
            <w:tcW w:w="653" w:type="dxa"/>
            <w:vAlign w:val="center"/>
          </w:tcPr>
          <w:p w14:paraId="2BBEA554" w14:textId="77777777" w:rsidR="0081373F" w:rsidRPr="00495E4C" w:rsidRDefault="0081373F" w:rsidP="001D1885">
            <w:pPr>
              <w:spacing w:after="0"/>
              <w:jc w:val="center"/>
              <w:rPr>
                <w:szCs w:val="20"/>
              </w:rPr>
            </w:pPr>
          </w:p>
        </w:tc>
        <w:tc>
          <w:tcPr>
            <w:tcW w:w="540" w:type="dxa"/>
            <w:vAlign w:val="center"/>
          </w:tcPr>
          <w:p w14:paraId="4BD94542" w14:textId="77777777" w:rsidR="0081373F" w:rsidRPr="00495E4C" w:rsidRDefault="0081373F" w:rsidP="001D1885">
            <w:pPr>
              <w:spacing w:after="0"/>
              <w:jc w:val="center"/>
              <w:rPr>
                <w:szCs w:val="20"/>
              </w:rPr>
            </w:pPr>
          </w:p>
        </w:tc>
        <w:tc>
          <w:tcPr>
            <w:tcW w:w="720" w:type="dxa"/>
            <w:vAlign w:val="center"/>
          </w:tcPr>
          <w:p w14:paraId="6942C23A" w14:textId="77777777" w:rsidR="0081373F" w:rsidRPr="00495E4C" w:rsidRDefault="0081373F" w:rsidP="001D1885">
            <w:pPr>
              <w:spacing w:after="0"/>
              <w:jc w:val="center"/>
              <w:rPr>
                <w:szCs w:val="20"/>
              </w:rPr>
            </w:pPr>
            <w:r w:rsidRPr="00495E4C">
              <w:rPr>
                <w:szCs w:val="20"/>
              </w:rPr>
              <w:t>NA</w:t>
            </w:r>
          </w:p>
        </w:tc>
        <w:tc>
          <w:tcPr>
            <w:tcW w:w="540" w:type="dxa"/>
            <w:vAlign w:val="center"/>
          </w:tcPr>
          <w:p w14:paraId="41220F53" w14:textId="77777777" w:rsidR="0081373F" w:rsidRPr="00495E4C" w:rsidRDefault="0081373F" w:rsidP="001D1885">
            <w:pPr>
              <w:spacing w:after="0"/>
              <w:jc w:val="center"/>
              <w:rPr>
                <w:szCs w:val="20"/>
              </w:rPr>
            </w:pPr>
          </w:p>
        </w:tc>
        <w:tc>
          <w:tcPr>
            <w:tcW w:w="720" w:type="dxa"/>
            <w:vAlign w:val="center"/>
          </w:tcPr>
          <w:p w14:paraId="52B2BE57" w14:textId="77777777" w:rsidR="0081373F" w:rsidRPr="00495E4C" w:rsidRDefault="0081373F" w:rsidP="001D1885">
            <w:pPr>
              <w:spacing w:after="0"/>
              <w:jc w:val="center"/>
              <w:rPr>
                <w:szCs w:val="20"/>
              </w:rPr>
            </w:pPr>
            <w:r w:rsidRPr="00495E4C">
              <w:rPr>
                <w:szCs w:val="20"/>
              </w:rPr>
              <w:t>NA</w:t>
            </w:r>
          </w:p>
        </w:tc>
        <w:tc>
          <w:tcPr>
            <w:tcW w:w="1386" w:type="dxa"/>
          </w:tcPr>
          <w:p w14:paraId="2E3CEB9E" w14:textId="77777777" w:rsidR="0081373F" w:rsidRPr="00495E4C" w:rsidRDefault="0081373F" w:rsidP="001D1885">
            <w:pPr>
              <w:spacing w:after="0"/>
              <w:rPr>
                <w:szCs w:val="20"/>
              </w:rPr>
            </w:pPr>
          </w:p>
        </w:tc>
      </w:tr>
      <w:tr w:rsidR="004E061F" w:rsidRPr="00495E4C" w14:paraId="47AD2D98" w14:textId="77777777" w:rsidTr="00763571">
        <w:trPr>
          <w:jc w:val="center"/>
        </w:trPr>
        <w:tc>
          <w:tcPr>
            <w:tcW w:w="2727" w:type="dxa"/>
          </w:tcPr>
          <w:p w14:paraId="5CE82B9C" w14:textId="39601174" w:rsidR="004E061F" w:rsidRPr="00495E4C" w:rsidRDefault="004E061F" w:rsidP="004E061F">
            <w:pPr>
              <w:spacing w:after="0"/>
              <w:rPr>
                <w:i/>
                <w:szCs w:val="20"/>
              </w:rPr>
            </w:pPr>
            <w:proofErr w:type="spellStart"/>
            <w:r w:rsidRPr="00495E4C">
              <w:rPr>
                <w:i/>
                <w:szCs w:val="20"/>
              </w:rPr>
              <w:t>Lethrinus</w:t>
            </w:r>
            <w:proofErr w:type="spellEnd"/>
            <w:r w:rsidRPr="00495E4C">
              <w:rPr>
                <w:i/>
                <w:szCs w:val="20"/>
              </w:rPr>
              <w:t xml:space="preserve"> </w:t>
            </w:r>
            <w:proofErr w:type="spellStart"/>
            <w:r w:rsidRPr="00495E4C">
              <w:rPr>
                <w:i/>
                <w:szCs w:val="20"/>
              </w:rPr>
              <w:t>rubrioperculatus</w:t>
            </w:r>
            <w:proofErr w:type="spellEnd"/>
          </w:p>
        </w:tc>
        <w:tc>
          <w:tcPr>
            <w:tcW w:w="711" w:type="dxa"/>
            <w:vAlign w:val="center"/>
          </w:tcPr>
          <w:p w14:paraId="51DDEEDD" w14:textId="77777777" w:rsidR="004E061F" w:rsidRPr="00495E4C" w:rsidRDefault="004E061F" w:rsidP="001D1885">
            <w:pPr>
              <w:spacing w:after="0"/>
              <w:jc w:val="center"/>
              <w:rPr>
                <w:szCs w:val="20"/>
              </w:rPr>
            </w:pPr>
          </w:p>
        </w:tc>
        <w:tc>
          <w:tcPr>
            <w:tcW w:w="810" w:type="dxa"/>
            <w:vAlign w:val="center"/>
          </w:tcPr>
          <w:p w14:paraId="4A218367" w14:textId="77777777" w:rsidR="004E061F" w:rsidRPr="00495E4C" w:rsidRDefault="004E061F" w:rsidP="001D1885">
            <w:pPr>
              <w:spacing w:after="0"/>
              <w:jc w:val="center"/>
              <w:rPr>
                <w:szCs w:val="20"/>
              </w:rPr>
            </w:pPr>
          </w:p>
        </w:tc>
        <w:tc>
          <w:tcPr>
            <w:tcW w:w="720" w:type="dxa"/>
            <w:vAlign w:val="center"/>
          </w:tcPr>
          <w:p w14:paraId="02BAEE93" w14:textId="77777777" w:rsidR="004E061F" w:rsidRPr="00495E4C" w:rsidRDefault="004E061F" w:rsidP="001D1885">
            <w:pPr>
              <w:spacing w:after="0"/>
              <w:jc w:val="center"/>
              <w:rPr>
                <w:szCs w:val="20"/>
              </w:rPr>
            </w:pPr>
          </w:p>
        </w:tc>
        <w:tc>
          <w:tcPr>
            <w:tcW w:w="607" w:type="dxa"/>
            <w:vAlign w:val="center"/>
          </w:tcPr>
          <w:p w14:paraId="585F1CF2" w14:textId="77777777" w:rsidR="004E061F" w:rsidRPr="00495E4C" w:rsidRDefault="004E061F" w:rsidP="001D1885">
            <w:pPr>
              <w:spacing w:after="0"/>
              <w:jc w:val="center"/>
              <w:rPr>
                <w:szCs w:val="20"/>
              </w:rPr>
            </w:pPr>
          </w:p>
        </w:tc>
        <w:tc>
          <w:tcPr>
            <w:tcW w:w="653" w:type="dxa"/>
            <w:vAlign w:val="center"/>
          </w:tcPr>
          <w:p w14:paraId="53E65BD0" w14:textId="77777777" w:rsidR="004E061F" w:rsidRPr="00495E4C" w:rsidRDefault="004E061F" w:rsidP="001D1885">
            <w:pPr>
              <w:spacing w:after="0"/>
              <w:jc w:val="center"/>
              <w:rPr>
                <w:szCs w:val="20"/>
              </w:rPr>
            </w:pPr>
          </w:p>
        </w:tc>
        <w:tc>
          <w:tcPr>
            <w:tcW w:w="540" w:type="dxa"/>
            <w:vAlign w:val="center"/>
          </w:tcPr>
          <w:p w14:paraId="475D1A9F" w14:textId="77777777" w:rsidR="004E061F" w:rsidRPr="00495E4C" w:rsidRDefault="004E061F" w:rsidP="001D1885">
            <w:pPr>
              <w:spacing w:after="0"/>
              <w:jc w:val="center"/>
              <w:rPr>
                <w:szCs w:val="20"/>
              </w:rPr>
            </w:pPr>
          </w:p>
        </w:tc>
        <w:tc>
          <w:tcPr>
            <w:tcW w:w="720" w:type="dxa"/>
            <w:vAlign w:val="center"/>
          </w:tcPr>
          <w:p w14:paraId="59D31A5B" w14:textId="77777777" w:rsidR="004E061F" w:rsidRPr="00495E4C" w:rsidRDefault="004E061F" w:rsidP="001D1885">
            <w:pPr>
              <w:spacing w:after="0"/>
              <w:jc w:val="center"/>
              <w:rPr>
                <w:szCs w:val="20"/>
              </w:rPr>
            </w:pPr>
          </w:p>
        </w:tc>
        <w:tc>
          <w:tcPr>
            <w:tcW w:w="540" w:type="dxa"/>
            <w:vAlign w:val="center"/>
          </w:tcPr>
          <w:p w14:paraId="12A6F1AC" w14:textId="77777777" w:rsidR="004E061F" w:rsidRPr="00495E4C" w:rsidRDefault="004E061F" w:rsidP="001D1885">
            <w:pPr>
              <w:spacing w:after="0"/>
              <w:jc w:val="center"/>
              <w:rPr>
                <w:szCs w:val="20"/>
              </w:rPr>
            </w:pPr>
          </w:p>
        </w:tc>
        <w:tc>
          <w:tcPr>
            <w:tcW w:w="720" w:type="dxa"/>
            <w:vAlign w:val="center"/>
          </w:tcPr>
          <w:p w14:paraId="29921A71" w14:textId="77777777" w:rsidR="004E061F" w:rsidRPr="00495E4C" w:rsidRDefault="004E061F" w:rsidP="001D1885">
            <w:pPr>
              <w:spacing w:after="0"/>
              <w:jc w:val="center"/>
              <w:rPr>
                <w:szCs w:val="20"/>
              </w:rPr>
            </w:pPr>
          </w:p>
        </w:tc>
        <w:tc>
          <w:tcPr>
            <w:tcW w:w="1386" w:type="dxa"/>
          </w:tcPr>
          <w:p w14:paraId="650D3B6A" w14:textId="77777777" w:rsidR="004E061F" w:rsidRPr="00495E4C" w:rsidRDefault="004E061F" w:rsidP="001D1885">
            <w:pPr>
              <w:spacing w:after="0"/>
              <w:rPr>
                <w:szCs w:val="20"/>
              </w:rPr>
            </w:pPr>
          </w:p>
        </w:tc>
      </w:tr>
      <w:tr w:rsidR="004E061F" w:rsidRPr="00495E4C" w14:paraId="5EB6E269" w14:textId="77777777" w:rsidTr="00763571">
        <w:trPr>
          <w:jc w:val="center"/>
        </w:trPr>
        <w:tc>
          <w:tcPr>
            <w:tcW w:w="2727" w:type="dxa"/>
          </w:tcPr>
          <w:p w14:paraId="59BB031F" w14:textId="09E61F0A" w:rsidR="004E061F" w:rsidRPr="00495E4C" w:rsidRDefault="004E061F" w:rsidP="004E061F">
            <w:pPr>
              <w:spacing w:after="0"/>
              <w:rPr>
                <w:i/>
                <w:szCs w:val="20"/>
              </w:rPr>
            </w:pPr>
            <w:proofErr w:type="spellStart"/>
            <w:r w:rsidRPr="00495E4C">
              <w:rPr>
                <w:i/>
                <w:szCs w:val="20"/>
              </w:rPr>
              <w:t>Lutjanus</w:t>
            </w:r>
            <w:proofErr w:type="spellEnd"/>
            <w:r w:rsidRPr="00495E4C">
              <w:rPr>
                <w:i/>
                <w:szCs w:val="20"/>
              </w:rPr>
              <w:t xml:space="preserve"> </w:t>
            </w:r>
            <w:proofErr w:type="spellStart"/>
            <w:r w:rsidRPr="00495E4C">
              <w:rPr>
                <w:i/>
                <w:szCs w:val="20"/>
              </w:rPr>
              <w:t>kasmira</w:t>
            </w:r>
            <w:proofErr w:type="spellEnd"/>
          </w:p>
        </w:tc>
        <w:tc>
          <w:tcPr>
            <w:tcW w:w="711" w:type="dxa"/>
            <w:vAlign w:val="center"/>
          </w:tcPr>
          <w:p w14:paraId="7673B378" w14:textId="77777777" w:rsidR="004E061F" w:rsidRPr="00495E4C" w:rsidRDefault="004E061F" w:rsidP="004E061F">
            <w:pPr>
              <w:spacing w:after="0"/>
              <w:jc w:val="center"/>
              <w:rPr>
                <w:szCs w:val="20"/>
              </w:rPr>
            </w:pPr>
          </w:p>
        </w:tc>
        <w:tc>
          <w:tcPr>
            <w:tcW w:w="810" w:type="dxa"/>
            <w:vAlign w:val="center"/>
          </w:tcPr>
          <w:p w14:paraId="4FB9026C" w14:textId="77777777" w:rsidR="004E061F" w:rsidRPr="00495E4C" w:rsidRDefault="004E061F" w:rsidP="004E061F">
            <w:pPr>
              <w:spacing w:after="0"/>
              <w:jc w:val="center"/>
              <w:rPr>
                <w:szCs w:val="20"/>
              </w:rPr>
            </w:pPr>
          </w:p>
        </w:tc>
        <w:tc>
          <w:tcPr>
            <w:tcW w:w="720" w:type="dxa"/>
            <w:vAlign w:val="center"/>
          </w:tcPr>
          <w:p w14:paraId="079EBE95" w14:textId="77777777" w:rsidR="004E061F" w:rsidRPr="00495E4C" w:rsidRDefault="004E061F" w:rsidP="004E061F">
            <w:pPr>
              <w:spacing w:after="0"/>
              <w:jc w:val="center"/>
              <w:rPr>
                <w:szCs w:val="20"/>
              </w:rPr>
            </w:pPr>
          </w:p>
        </w:tc>
        <w:tc>
          <w:tcPr>
            <w:tcW w:w="607" w:type="dxa"/>
            <w:vAlign w:val="center"/>
          </w:tcPr>
          <w:p w14:paraId="70020955" w14:textId="77777777" w:rsidR="004E061F" w:rsidRPr="00495E4C" w:rsidRDefault="004E061F" w:rsidP="004E061F">
            <w:pPr>
              <w:spacing w:after="0"/>
              <w:jc w:val="center"/>
              <w:rPr>
                <w:szCs w:val="20"/>
              </w:rPr>
            </w:pPr>
          </w:p>
        </w:tc>
        <w:tc>
          <w:tcPr>
            <w:tcW w:w="653" w:type="dxa"/>
            <w:vAlign w:val="center"/>
          </w:tcPr>
          <w:p w14:paraId="192CEC5B" w14:textId="77777777" w:rsidR="004E061F" w:rsidRPr="00495E4C" w:rsidRDefault="004E061F" w:rsidP="004E061F">
            <w:pPr>
              <w:spacing w:after="0"/>
              <w:jc w:val="center"/>
              <w:rPr>
                <w:szCs w:val="20"/>
              </w:rPr>
            </w:pPr>
          </w:p>
        </w:tc>
        <w:tc>
          <w:tcPr>
            <w:tcW w:w="540" w:type="dxa"/>
            <w:vAlign w:val="center"/>
          </w:tcPr>
          <w:p w14:paraId="6B7416E1" w14:textId="77777777" w:rsidR="004E061F" w:rsidRPr="00495E4C" w:rsidRDefault="004E061F" w:rsidP="004E061F">
            <w:pPr>
              <w:spacing w:after="0"/>
              <w:jc w:val="center"/>
              <w:rPr>
                <w:szCs w:val="20"/>
              </w:rPr>
            </w:pPr>
          </w:p>
        </w:tc>
        <w:tc>
          <w:tcPr>
            <w:tcW w:w="720" w:type="dxa"/>
          </w:tcPr>
          <w:p w14:paraId="5F9E9BF0" w14:textId="5270B9EB" w:rsidR="004E061F" w:rsidRPr="00495E4C" w:rsidRDefault="004E061F" w:rsidP="004E061F">
            <w:pPr>
              <w:spacing w:after="0"/>
              <w:jc w:val="center"/>
              <w:rPr>
                <w:szCs w:val="20"/>
              </w:rPr>
            </w:pPr>
            <w:r w:rsidRPr="00495E4C">
              <w:rPr>
                <w:szCs w:val="20"/>
              </w:rPr>
              <w:t>NA</w:t>
            </w:r>
          </w:p>
        </w:tc>
        <w:tc>
          <w:tcPr>
            <w:tcW w:w="540" w:type="dxa"/>
          </w:tcPr>
          <w:p w14:paraId="62D13D19" w14:textId="77777777" w:rsidR="004E061F" w:rsidRPr="00495E4C" w:rsidRDefault="004E061F" w:rsidP="004E061F">
            <w:pPr>
              <w:spacing w:after="0"/>
              <w:jc w:val="center"/>
              <w:rPr>
                <w:szCs w:val="20"/>
              </w:rPr>
            </w:pPr>
          </w:p>
        </w:tc>
        <w:tc>
          <w:tcPr>
            <w:tcW w:w="720" w:type="dxa"/>
          </w:tcPr>
          <w:p w14:paraId="1021CC0A" w14:textId="49994BFB" w:rsidR="004E061F" w:rsidRPr="00495E4C" w:rsidRDefault="004E061F" w:rsidP="004E061F">
            <w:pPr>
              <w:spacing w:after="0"/>
              <w:jc w:val="center"/>
              <w:rPr>
                <w:szCs w:val="20"/>
              </w:rPr>
            </w:pPr>
            <w:r w:rsidRPr="00495E4C">
              <w:rPr>
                <w:szCs w:val="20"/>
              </w:rPr>
              <w:t>NA</w:t>
            </w:r>
          </w:p>
        </w:tc>
        <w:tc>
          <w:tcPr>
            <w:tcW w:w="1386" w:type="dxa"/>
          </w:tcPr>
          <w:p w14:paraId="7B9D5AF2" w14:textId="77777777" w:rsidR="004E061F" w:rsidRPr="00495E4C" w:rsidRDefault="004E061F" w:rsidP="004E061F">
            <w:pPr>
              <w:spacing w:after="0"/>
              <w:rPr>
                <w:szCs w:val="20"/>
              </w:rPr>
            </w:pPr>
          </w:p>
        </w:tc>
      </w:tr>
      <w:tr w:rsidR="004E061F" w:rsidRPr="00495E4C" w14:paraId="3F5BC594" w14:textId="77777777" w:rsidTr="00763571">
        <w:trPr>
          <w:jc w:val="center"/>
        </w:trPr>
        <w:tc>
          <w:tcPr>
            <w:tcW w:w="2727" w:type="dxa"/>
          </w:tcPr>
          <w:p w14:paraId="00090037" w14:textId="00D6A163" w:rsidR="004E061F" w:rsidRPr="00495E4C" w:rsidRDefault="004E061F" w:rsidP="004E061F">
            <w:pPr>
              <w:spacing w:after="0"/>
              <w:rPr>
                <w:i/>
                <w:szCs w:val="20"/>
              </w:rPr>
            </w:pPr>
            <w:proofErr w:type="spellStart"/>
            <w:r w:rsidRPr="00495E4C">
              <w:rPr>
                <w:i/>
                <w:szCs w:val="20"/>
              </w:rPr>
              <w:t>Pristipomoides</w:t>
            </w:r>
            <w:proofErr w:type="spellEnd"/>
            <w:r w:rsidRPr="00495E4C">
              <w:rPr>
                <w:i/>
                <w:szCs w:val="20"/>
              </w:rPr>
              <w:t xml:space="preserve"> </w:t>
            </w:r>
            <w:proofErr w:type="spellStart"/>
            <w:r w:rsidRPr="00495E4C">
              <w:rPr>
                <w:i/>
                <w:szCs w:val="20"/>
              </w:rPr>
              <w:t>filamentosus</w:t>
            </w:r>
            <w:proofErr w:type="spellEnd"/>
          </w:p>
        </w:tc>
        <w:tc>
          <w:tcPr>
            <w:tcW w:w="711" w:type="dxa"/>
            <w:vAlign w:val="center"/>
          </w:tcPr>
          <w:p w14:paraId="7459F0DB" w14:textId="2AEE571E" w:rsidR="004E061F" w:rsidRPr="00495E4C" w:rsidRDefault="004E061F" w:rsidP="004E061F">
            <w:pPr>
              <w:spacing w:after="0"/>
              <w:jc w:val="center"/>
              <w:rPr>
                <w:szCs w:val="20"/>
              </w:rPr>
            </w:pPr>
          </w:p>
        </w:tc>
        <w:tc>
          <w:tcPr>
            <w:tcW w:w="810" w:type="dxa"/>
            <w:vAlign w:val="center"/>
          </w:tcPr>
          <w:p w14:paraId="3979E836" w14:textId="2C8950D2" w:rsidR="004E061F" w:rsidRPr="00495E4C" w:rsidRDefault="004E061F" w:rsidP="004E061F">
            <w:pPr>
              <w:spacing w:after="0"/>
              <w:jc w:val="center"/>
              <w:rPr>
                <w:szCs w:val="20"/>
              </w:rPr>
            </w:pPr>
          </w:p>
        </w:tc>
        <w:tc>
          <w:tcPr>
            <w:tcW w:w="720" w:type="dxa"/>
            <w:vAlign w:val="center"/>
          </w:tcPr>
          <w:p w14:paraId="14CE4167" w14:textId="6A35C9BD" w:rsidR="004E061F" w:rsidRPr="00495E4C" w:rsidRDefault="004E061F" w:rsidP="004E061F">
            <w:pPr>
              <w:spacing w:after="0"/>
              <w:jc w:val="center"/>
              <w:rPr>
                <w:szCs w:val="20"/>
              </w:rPr>
            </w:pPr>
          </w:p>
        </w:tc>
        <w:tc>
          <w:tcPr>
            <w:tcW w:w="607" w:type="dxa"/>
            <w:vAlign w:val="center"/>
          </w:tcPr>
          <w:p w14:paraId="47AFC178" w14:textId="67C42113" w:rsidR="004E061F" w:rsidRPr="00495E4C" w:rsidRDefault="004E061F" w:rsidP="004E061F">
            <w:pPr>
              <w:spacing w:after="0"/>
              <w:jc w:val="center"/>
              <w:rPr>
                <w:szCs w:val="20"/>
              </w:rPr>
            </w:pPr>
          </w:p>
        </w:tc>
        <w:tc>
          <w:tcPr>
            <w:tcW w:w="653" w:type="dxa"/>
            <w:vAlign w:val="center"/>
          </w:tcPr>
          <w:p w14:paraId="3C9DE326" w14:textId="5657221A" w:rsidR="004E061F" w:rsidRPr="00495E4C" w:rsidRDefault="004E061F" w:rsidP="004E061F">
            <w:pPr>
              <w:spacing w:after="0"/>
              <w:jc w:val="center"/>
              <w:rPr>
                <w:szCs w:val="20"/>
              </w:rPr>
            </w:pPr>
          </w:p>
        </w:tc>
        <w:tc>
          <w:tcPr>
            <w:tcW w:w="540" w:type="dxa"/>
            <w:vAlign w:val="center"/>
          </w:tcPr>
          <w:p w14:paraId="101FF862" w14:textId="77777777" w:rsidR="004E061F" w:rsidRPr="00495E4C" w:rsidRDefault="004E061F" w:rsidP="004E061F">
            <w:pPr>
              <w:spacing w:after="0"/>
              <w:jc w:val="center"/>
              <w:rPr>
                <w:szCs w:val="20"/>
              </w:rPr>
            </w:pPr>
          </w:p>
        </w:tc>
        <w:tc>
          <w:tcPr>
            <w:tcW w:w="720" w:type="dxa"/>
          </w:tcPr>
          <w:p w14:paraId="35887755" w14:textId="6BE87CAF" w:rsidR="004E061F" w:rsidRPr="00495E4C" w:rsidRDefault="004E061F" w:rsidP="004E061F">
            <w:pPr>
              <w:spacing w:after="0"/>
              <w:jc w:val="center"/>
              <w:rPr>
                <w:szCs w:val="20"/>
              </w:rPr>
            </w:pPr>
            <w:r w:rsidRPr="00495E4C">
              <w:rPr>
                <w:szCs w:val="20"/>
              </w:rPr>
              <w:t>NA</w:t>
            </w:r>
          </w:p>
        </w:tc>
        <w:tc>
          <w:tcPr>
            <w:tcW w:w="540" w:type="dxa"/>
          </w:tcPr>
          <w:p w14:paraId="4F56C667" w14:textId="77777777" w:rsidR="004E061F" w:rsidRPr="00495E4C" w:rsidRDefault="004E061F" w:rsidP="004E061F">
            <w:pPr>
              <w:spacing w:after="0"/>
              <w:jc w:val="center"/>
              <w:rPr>
                <w:szCs w:val="20"/>
              </w:rPr>
            </w:pPr>
          </w:p>
        </w:tc>
        <w:tc>
          <w:tcPr>
            <w:tcW w:w="720" w:type="dxa"/>
          </w:tcPr>
          <w:p w14:paraId="4F06450B" w14:textId="510445C7" w:rsidR="004E061F" w:rsidRPr="00495E4C" w:rsidRDefault="004E061F" w:rsidP="004E061F">
            <w:pPr>
              <w:spacing w:after="0"/>
              <w:jc w:val="center"/>
              <w:rPr>
                <w:szCs w:val="20"/>
              </w:rPr>
            </w:pPr>
            <w:r w:rsidRPr="00495E4C">
              <w:rPr>
                <w:szCs w:val="20"/>
              </w:rPr>
              <w:t>NA</w:t>
            </w:r>
          </w:p>
        </w:tc>
        <w:tc>
          <w:tcPr>
            <w:tcW w:w="1386" w:type="dxa"/>
          </w:tcPr>
          <w:p w14:paraId="3E9398DA" w14:textId="5C4175F5" w:rsidR="004E061F" w:rsidRPr="00495E4C" w:rsidRDefault="004E061F" w:rsidP="004E061F">
            <w:pPr>
              <w:spacing w:after="0"/>
              <w:rPr>
                <w:szCs w:val="20"/>
              </w:rPr>
            </w:pPr>
          </w:p>
        </w:tc>
      </w:tr>
      <w:tr w:rsidR="004E061F" w:rsidRPr="00495E4C" w14:paraId="6B795A80" w14:textId="77777777" w:rsidTr="00763571">
        <w:trPr>
          <w:jc w:val="center"/>
        </w:trPr>
        <w:tc>
          <w:tcPr>
            <w:tcW w:w="2727" w:type="dxa"/>
          </w:tcPr>
          <w:p w14:paraId="3EB78533" w14:textId="0C6D73B7" w:rsidR="004E061F" w:rsidRPr="00495E4C" w:rsidRDefault="004E061F" w:rsidP="004E061F">
            <w:pPr>
              <w:spacing w:after="0"/>
              <w:rPr>
                <w:i/>
                <w:szCs w:val="20"/>
              </w:rPr>
            </w:pPr>
            <w:proofErr w:type="spellStart"/>
            <w:r w:rsidRPr="00495E4C">
              <w:rPr>
                <w:i/>
                <w:szCs w:val="20"/>
              </w:rPr>
              <w:t>Pristipomoides</w:t>
            </w:r>
            <w:proofErr w:type="spellEnd"/>
            <w:r w:rsidRPr="00495E4C">
              <w:rPr>
                <w:i/>
                <w:szCs w:val="20"/>
              </w:rPr>
              <w:t xml:space="preserve"> </w:t>
            </w:r>
            <w:proofErr w:type="spellStart"/>
            <w:r w:rsidRPr="00495E4C">
              <w:rPr>
                <w:i/>
                <w:szCs w:val="20"/>
              </w:rPr>
              <w:t>flavipinnis</w:t>
            </w:r>
            <w:proofErr w:type="spellEnd"/>
          </w:p>
        </w:tc>
        <w:tc>
          <w:tcPr>
            <w:tcW w:w="711" w:type="dxa"/>
            <w:vAlign w:val="center"/>
          </w:tcPr>
          <w:p w14:paraId="217DC57A" w14:textId="0A23A893" w:rsidR="004E061F" w:rsidRPr="00495E4C" w:rsidRDefault="004E061F" w:rsidP="004E061F">
            <w:pPr>
              <w:spacing w:after="0"/>
              <w:jc w:val="center"/>
              <w:rPr>
                <w:szCs w:val="20"/>
              </w:rPr>
            </w:pPr>
            <w:r w:rsidRPr="00495E4C">
              <w:rPr>
                <w:szCs w:val="20"/>
              </w:rPr>
              <w:t>28</w:t>
            </w:r>
          </w:p>
        </w:tc>
        <w:tc>
          <w:tcPr>
            <w:tcW w:w="810" w:type="dxa"/>
            <w:vAlign w:val="center"/>
          </w:tcPr>
          <w:p w14:paraId="710DABE3" w14:textId="4BE974D3" w:rsidR="004E061F" w:rsidRPr="00495E4C" w:rsidRDefault="004E061F" w:rsidP="00EC254D">
            <w:pPr>
              <w:spacing w:after="0"/>
              <w:jc w:val="center"/>
              <w:rPr>
                <w:szCs w:val="20"/>
              </w:rPr>
            </w:pPr>
            <w:r w:rsidRPr="00495E4C">
              <w:rPr>
                <w:szCs w:val="20"/>
              </w:rPr>
              <w:t>41</w:t>
            </w:r>
            <w:r w:rsidR="00EC254D">
              <w:rPr>
                <w:szCs w:val="20"/>
              </w:rPr>
              <w:t>.15</w:t>
            </w:r>
          </w:p>
        </w:tc>
        <w:tc>
          <w:tcPr>
            <w:tcW w:w="720" w:type="dxa"/>
            <w:vAlign w:val="center"/>
          </w:tcPr>
          <w:p w14:paraId="34882A1D" w14:textId="4F89EC43" w:rsidR="004E061F" w:rsidRPr="00495E4C" w:rsidRDefault="004E061F" w:rsidP="004E061F">
            <w:pPr>
              <w:spacing w:after="0"/>
              <w:jc w:val="center"/>
              <w:rPr>
                <w:szCs w:val="20"/>
              </w:rPr>
            </w:pPr>
            <w:r w:rsidRPr="00495E4C">
              <w:rPr>
                <w:szCs w:val="20"/>
              </w:rPr>
              <w:t>0.47</w:t>
            </w:r>
          </w:p>
        </w:tc>
        <w:tc>
          <w:tcPr>
            <w:tcW w:w="607" w:type="dxa"/>
            <w:vAlign w:val="center"/>
          </w:tcPr>
          <w:p w14:paraId="66C45DBE" w14:textId="6B915642" w:rsidR="004E061F" w:rsidRPr="00495E4C" w:rsidRDefault="004E061F" w:rsidP="004E061F">
            <w:pPr>
              <w:spacing w:after="0"/>
              <w:jc w:val="center"/>
              <w:rPr>
                <w:szCs w:val="20"/>
              </w:rPr>
            </w:pPr>
          </w:p>
        </w:tc>
        <w:tc>
          <w:tcPr>
            <w:tcW w:w="653" w:type="dxa"/>
            <w:vAlign w:val="center"/>
          </w:tcPr>
          <w:p w14:paraId="164D3F9B" w14:textId="33A759E6" w:rsidR="004E061F" w:rsidRPr="00495E4C" w:rsidRDefault="00763571" w:rsidP="004E061F">
            <w:pPr>
              <w:spacing w:after="0"/>
              <w:jc w:val="center"/>
              <w:rPr>
                <w:szCs w:val="20"/>
              </w:rPr>
            </w:pPr>
            <w:r w:rsidRPr="00495E4C">
              <w:rPr>
                <w:szCs w:val="20"/>
              </w:rPr>
              <w:t>0.22</w:t>
            </w:r>
          </w:p>
        </w:tc>
        <w:tc>
          <w:tcPr>
            <w:tcW w:w="540" w:type="dxa"/>
            <w:vAlign w:val="center"/>
          </w:tcPr>
          <w:p w14:paraId="2C8DE145" w14:textId="77777777" w:rsidR="004E061F" w:rsidRPr="00495E4C" w:rsidRDefault="004E061F" w:rsidP="004E061F">
            <w:pPr>
              <w:spacing w:after="0"/>
              <w:jc w:val="center"/>
              <w:rPr>
                <w:szCs w:val="20"/>
              </w:rPr>
            </w:pPr>
          </w:p>
        </w:tc>
        <w:tc>
          <w:tcPr>
            <w:tcW w:w="720" w:type="dxa"/>
          </w:tcPr>
          <w:p w14:paraId="5A07E43D" w14:textId="378672FF" w:rsidR="004E061F" w:rsidRPr="00495E4C" w:rsidRDefault="004E061F" w:rsidP="004E061F">
            <w:pPr>
              <w:spacing w:after="0"/>
              <w:jc w:val="center"/>
              <w:rPr>
                <w:szCs w:val="20"/>
              </w:rPr>
            </w:pPr>
            <w:r w:rsidRPr="00495E4C">
              <w:rPr>
                <w:szCs w:val="20"/>
              </w:rPr>
              <w:t>NA</w:t>
            </w:r>
          </w:p>
        </w:tc>
        <w:tc>
          <w:tcPr>
            <w:tcW w:w="540" w:type="dxa"/>
          </w:tcPr>
          <w:p w14:paraId="7BCBDFA2" w14:textId="77777777" w:rsidR="004E061F" w:rsidRPr="00495E4C" w:rsidRDefault="004E061F" w:rsidP="004E061F">
            <w:pPr>
              <w:spacing w:after="0"/>
              <w:jc w:val="center"/>
              <w:rPr>
                <w:szCs w:val="20"/>
              </w:rPr>
            </w:pPr>
          </w:p>
        </w:tc>
        <w:tc>
          <w:tcPr>
            <w:tcW w:w="720" w:type="dxa"/>
          </w:tcPr>
          <w:p w14:paraId="574F4422" w14:textId="3BF67E99" w:rsidR="004E061F" w:rsidRPr="00495E4C" w:rsidRDefault="004E061F" w:rsidP="004E061F">
            <w:pPr>
              <w:spacing w:after="0"/>
              <w:jc w:val="center"/>
              <w:rPr>
                <w:szCs w:val="20"/>
              </w:rPr>
            </w:pPr>
            <w:r w:rsidRPr="00495E4C">
              <w:rPr>
                <w:szCs w:val="20"/>
              </w:rPr>
              <w:t>NA</w:t>
            </w:r>
          </w:p>
        </w:tc>
        <w:tc>
          <w:tcPr>
            <w:tcW w:w="1386" w:type="dxa"/>
          </w:tcPr>
          <w:p w14:paraId="16F5B6FA" w14:textId="32A35014" w:rsidR="004E061F" w:rsidRPr="00495E4C" w:rsidRDefault="00763571" w:rsidP="004E061F">
            <w:pPr>
              <w:spacing w:after="0"/>
              <w:rPr>
                <w:szCs w:val="20"/>
              </w:rPr>
            </w:pPr>
            <w:r w:rsidRPr="00495E4C">
              <w:rPr>
                <w:szCs w:val="20"/>
              </w:rPr>
              <w:t>O’Malley et al. 2019</w:t>
            </w:r>
          </w:p>
        </w:tc>
      </w:tr>
      <w:tr w:rsidR="004E061F" w:rsidRPr="00495E4C" w14:paraId="55B9DD3D" w14:textId="77777777" w:rsidTr="00763571">
        <w:trPr>
          <w:jc w:val="center"/>
        </w:trPr>
        <w:tc>
          <w:tcPr>
            <w:tcW w:w="2727" w:type="dxa"/>
          </w:tcPr>
          <w:p w14:paraId="2991DDDB" w14:textId="4D53F812" w:rsidR="004E061F" w:rsidRPr="00495E4C" w:rsidRDefault="004E061F" w:rsidP="004E061F">
            <w:pPr>
              <w:spacing w:after="0"/>
              <w:rPr>
                <w:i/>
                <w:szCs w:val="20"/>
              </w:rPr>
            </w:pPr>
            <w:proofErr w:type="spellStart"/>
            <w:r w:rsidRPr="00495E4C">
              <w:rPr>
                <w:i/>
                <w:szCs w:val="20"/>
              </w:rPr>
              <w:t>Pristipomoides</w:t>
            </w:r>
            <w:proofErr w:type="spellEnd"/>
            <w:r w:rsidRPr="00495E4C">
              <w:rPr>
                <w:i/>
                <w:szCs w:val="20"/>
              </w:rPr>
              <w:t xml:space="preserve"> </w:t>
            </w:r>
            <w:proofErr w:type="spellStart"/>
            <w:r w:rsidRPr="00495E4C">
              <w:rPr>
                <w:i/>
                <w:szCs w:val="20"/>
              </w:rPr>
              <w:t>zonatus</w:t>
            </w:r>
            <w:proofErr w:type="spellEnd"/>
          </w:p>
        </w:tc>
        <w:tc>
          <w:tcPr>
            <w:tcW w:w="711" w:type="dxa"/>
            <w:vAlign w:val="center"/>
          </w:tcPr>
          <w:p w14:paraId="5BF8F00D" w14:textId="77777777" w:rsidR="004E061F" w:rsidRPr="00495E4C" w:rsidRDefault="004E061F" w:rsidP="004E061F">
            <w:pPr>
              <w:spacing w:after="0"/>
              <w:jc w:val="center"/>
              <w:rPr>
                <w:szCs w:val="20"/>
              </w:rPr>
            </w:pPr>
          </w:p>
        </w:tc>
        <w:tc>
          <w:tcPr>
            <w:tcW w:w="810" w:type="dxa"/>
            <w:vAlign w:val="center"/>
          </w:tcPr>
          <w:p w14:paraId="781E0639" w14:textId="77777777" w:rsidR="004E061F" w:rsidRPr="00495E4C" w:rsidRDefault="004E061F" w:rsidP="004E061F">
            <w:pPr>
              <w:spacing w:after="0"/>
              <w:jc w:val="center"/>
              <w:rPr>
                <w:szCs w:val="20"/>
              </w:rPr>
            </w:pPr>
          </w:p>
        </w:tc>
        <w:tc>
          <w:tcPr>
            <w:tcW w:w="720" w:type="dxa"/>
            <w:vAlign w:val="center"/>
          </w:tcPr>
          <w:p w14:paraId="32E1C14D" w14:textId="77777777" w:rsidR="004E061F" w:rsidRPr="00495E4C" w:rsidRDefault="004E061F" w:rsidP="004E061F">
            <w:pPr>
              <w:spacing w:after="0"/>
              <w:jc w:val="center"/>
              <w:rPr>
                <w:szCs w:val="20"/>
              </w:rPr>
            </w:pPr>
          </w:p>
        </w:tc>
        <w:tc>
          <w:tcPr>
            <w:tcW w:w="607" w:type="dxa"/>
            <w:vAlign w:val="center"/>
          </w:tcPr>
          <w:p w14:paraId="19C185E9" w14:textId="77777777" w:rsidR="004E061F" w:rsidRPr="00495E4C" w:rsidRDefault="004E061F" w:rsidP="004E061F">
            <w:pPr>
              <w:spacing w:after="0"/>
              <w:jc w:val="center"/>
              <w:rPr>
                <w:szCs w:val="20"/>
              </w:rPr>
            </w:pPr>
          </w:p>
        </w:tc>
        <w:tc>
          <w:tcPr>
            <w:tcW w:w="653" w:type="dxa"/>
            <w:vAlign w:val="center"/>
          </w:tcPr>
          <w:p w14:paraId="303AF471" w14:textId="77777777" w:rsidR="004E061F" w:rsidRPr="00495E4C" w:rsidRDefault="004E061F" w:rsidP="004E061F">
            <w:pPr>
              <w:spacing w:after="0"/>
              <w:jc w:val="center"/>
              <w:rPr>
                <w:szCs w:val="20"/>
              </w:rPr>
            </w:pPr>
          </w:p>
        </w:tc>
        <w:tc>
          <w:tcPr>
            <w:tcW w:w="540" w:type="dxa"/>
            <w:vAlign w:val="center"/>
          </w:tcPr>
          <w:p w14:paraId="60C060C0" w14:textId="77777777" w:rsidR="004E061F" w:rsidRPr="00495E4C" w:rsidRDefault="004E061F" w:rsidP="004E061F">
            <w:pPr>
              <w:spacing w:after="0"/>
              <w:jc w:val="center"/>
              <w:rPr>
                <w:szCs w:val="20"/>
              </w:rPr>
            </w:pPr>
          </w:p>
        </w:tc>
        <w:tc>
          <w:tcPr>
            <w:tcW w:w="720" w:type="dxa"/>
          </w:tcPr>
          <w:p w14:paraId="4F4C8D73" w14:textId="0812CC67" w:rsidR="004E061F" w:rsidRPr="00495E4C" w:rsidRDefault="004E061F" w:rsidP="004E061F">
            <w:pPr>
              <w:spacing w:after="0"/>
              <w:jc w:val="center"/>
              <w:rPr>
                <w:szCs w:val="20"/>
              </w:rPr>
            </w:pPr>
            <w:r w:rsidRPr="00495E4C">
              <w:rPr>
                <w:szCs w:val="20"/>
              </w:rPr>
              <w:t>NA</w:t>
            </w:r>
          </w:p>
        </w:tc>
        <w:tc>
          <w:tcPr>
            <w:tcW w:w="540" w:type="dxa"/>
          </w:tcPr>
          <w:p w14:paraId="46DB5D9A" w14:textId="77777777" w:rsidR="004E061F" w:rsidRPr="00495E4C" w:rsidRDefault="004E061F" w:rsidP="004E061F">
            <w:pPr>
              <w:spacing w:after="0"/>
              <w:jc w:val="center"/>
              <w:rPr>
                <w:szCs w:val="20"/>
              </w:rPr>
            </w:pPr>
          </w:p>
        </w:tc>
        <w:tc>
          <w:tcPr>
            <w:tcW w:w="720" w:type="dxa"/>
          </w:tcPr>
          <w:p w14:paraId="68A2BB34" w14:textId="543836CD" w:rsidR="004E061F" w:rsidRPr="00495E4C" w:rsidRDefault="004E061F" w:rsidP="004E061F">
            <w:pPr>
              <w:spacing w:after="0"/>
              <w:jc w:val="center"/>
              <w:rPr>
                <w:szCs w:val="20"/>
              </w:rPr>
            </w:pPr>
            <w:r w:rsidRPr="00495E4C">
              <w:rPr>
                <w:szCs w:val="20"/>
              </w:rPr>
              <w:t>NA</w:t>
            </w:r>
          </w:p>
        </w:tc>
        <w:tc>
          <w:tcPr>
            <w:tcW w:w="1386" w:type="dxa"/>
          </w:tcPr>
          <w:p w14:paraId="45F4A710" w14:textId="77777777" w:rsidR="004E061F" w:rsidRPr="00495E4C" w:rsidRDefault="004E061F" w:rsidP="004E061F">
            <w:pPr>
              <w:spacing w:after="0"/>
              <w:rPr>
                <w:szCs w:val="20"/>
              </w:rPr>
            </w:pPr>
          </w:p>
        </w:tc>
      </w:tr>
      <w:tr w:rsidR="004E061F" w:rsidRPr="00495E4C" w14:paraId="4DF8F8A9" w14:textId="77777777" w:rsidTr="00763571">
        <w:trPr>
          <w:jc w:val="center"/>
        </w:trPr>
        <w:tc>
          <w:tcPr>
            <w:tcW w:w="2727" w:type="dxa"/>
          </w:tcPr>
          <w:p w14:paraId="5669517D" w14:textId="109DA0BF" w:rsidR="004E061F" w:rsidRPr="00495E4C" w:rsidRDefault="004E061F" w:rsidP="004E061F">
            <w:pPr>
              <w:spacing w:after="0"/>
              <w:rPr>
                <w:i/>
                <w:szCs w:val="20"/>
              </w:rPr>
            </w:pPr>
            <w:r w:rsidRPr="00495E4C">
              <w:rPr>
                <w:i/>
                <w:szCs w:val="20"/>
              </w:rPr>
              <w:t xml:space="preserve">Variola </w:t>
            </w:r>
            <w:proofErr w:type="spellStart"/>
            <w:r w:rsidRPr="00495E4C">
              <w:rPr>
                <w:i/>
                <w:szCs w:val="20"/>
              </w:rPr>
              <w:t>louti</w:t>
            </w:r>
            <w:proofErr w:type="spellEnd"/>
          </w:p>
        </w:tc>
        <w:tc>
          <w:tcPr>
            <w:tcW w:w="711" w:type="dxa"/>
            <w:vAlign w:val="center"/>
          </w:tcPr>
          <w:p w14:paraId="21680A92" w14:textId="77777777" w:rsidR="004E061F" w:rsidRPr="00495E4C" w:rsidRDefault="004E061F" w:rsidP="004E061F">
            <w:pPr>
              <w:spacing w:after="0"/>
              <w:jc w:val="center"/>
              <w:rPr>
                <w:szCs w:val="20"/>
              </w:rPr>
            </w:pPr>
          </w:p>
        </w:tc>
        <w:tc>
          <w:tcPr>
            <w:tcW w:w="810" w:type="dxa"/>
            <w:vAlign w:val="center"/>
          </w:tcPr>
          <w:p w14:paraId="2F6A3491" w14:textId="77777777" w:rsidR="004E061F" w:rsidRPr="00495E4C" w:rsidRDefault="004E061F" w:rsidP="004E061F">
            <w:pPr>
              <w:spacing w:after="0"/>
              <w:jc w:val="center"/>
              <w:rPr>
                <w:szCs w:val="20"/>
              </w:rPr>
            </w:pPr>
          </w:p>
        </w:tc>
        <w:tc>
          <w:tcPr>
            <w:tcW w:w="720" w:type="dxa"/>
            <w:vAlign w:val="center"/>
          </w:tcPr>
          <w:p w14:paraId="186F7AFD" w14:textId="77777777" w:rsidR="004E061F" w:rsidRPr="00495E4C" w:rsidRDefault="004E061F" w:rsidP="004E061F">
            <w:pPr>
              <w:spacing w:after="0"/>
              <w:jc w:val="center"/>
              <w:rPr>
                <w:szCs w:val="20"/>
              </w:rPr>
            </w:pPr>
          </w:p>
        </w:tc>
        <w:tc>
          <w:tcPr>
            <w:tcW w:w="607" w:type="dxa"/>
            <w:vAlign w:val="center"/>
          </w:tcPr>
          <w:p w14:paraId="07CE0D5C" w14:textId="77777777" w:rsidR="004E061F" w:rsidRPr="00495E4C" w:rsidRDefault="004E061F" w:rsidP="004E061F">
            <w:pPr>
              <w:spacing w:after="0"/>
              <w:jc w:val="center"/>
              <w:rPr>
                <w:szCs w:val="20"/>
              </w:rPr>
            </w:pPr>
          </w:p>
        </w:tc>
        <w:tc>
          <w:tcPr>
            <w:tcW w:w="653" w:type="dxa"/>
            <w:vAlign w:val="center"/>
          </w:tcPr>
          <w:p w14:paraId="06E346E9" w14:textId="77777777" w:rsidR="004E061F" w:rsidRPr="00495E4C" w:rsidRDefault="004E061F" w:rsidP="004E061F">
            <w:pPr>
              <w:spacing w:after="0"/>
              <w:jc w:val="center"/>
              <w:rPr>
                <w:szCs w:val="20"/>
              </w:rPr>
            </w:pPr>
          </w:p>
        </w:tc>
        <w:tc>
          <w:tcPr>
            <w:tcW w:w="540" w:type="dxa"/>
            <w:vAlign w:val="center"/>
          </w:tcPr>
          <w:p w14:paraId="58240CDE" w14:textId="77777777" w:rsidR="004E061F" w:rsidRPr="00495E4C" w:rsidRDefault="004E061F" w:rsidP="004E061F">
            <w:pPr>
              <w:spacing w:after="0"/>
              <w:jc w:val="center"/>
              <w:rPr>
                <w:szCs w:val="20"/>
              </w:rPr>
            </w:pPr>
          </w:p>
        </w:tc>
        <w:tc>
          <w:tcPr>
            <w:tcW w:w="720" w:type="dxa"/>
            <w:vAlign w:val="center"/>
          </w:tcPr>
          <w:p w14:paraId="7A0E91A3" w14:textId="34B20766" w:rsidR="004E061F" w:rsidRPr="00495E4C" w:rsidRDefault="004E061F" w:rsidP="004E061F">
            <w:pPr>
              <w:spacing w:after="0"/>
              <w:jc w:val="center"/>
              <w:rPr>
                <w:szCs w:val="20"/>
              </w:rPr>
            </w:pPr>
          </w:p>
        </w:tc>
        <w:tc>
          <w:tcPr>
            <w:tcW w:w="540" w:type="dxa"/>
            <w:vAlign w:val="center"/>
          </w:tcPr>
          <w:p w14:paraId="1BF6171F" w14:textId="77777777" w:rsidR="004E061F" w:rsidRPr="00495E4C" w:rsidRDefault="004E061F" w:rsidP="004E061F">
            <w:pPr>
              <w:spacing w:after="0"/>
              <w:jc w:val="center"/>
              <w:rPr>
                <w:szCs w:val="20"/>
              </w:rPr>
            </w:pPr>
          </w:p>
        </w:tc>
        <w:tc>
          <w:tcPr>
            <w:tcW w:w="720" w:type="dxa"/>
            <w:vAlign w:val="center"/>
          </w:tcPr>
          <w:p w14:paraId="4AE1D24F" w14:textId="71DFE06F" w:rsidR="004E061F" w:rsidRPr="00495E4C" w:rsidRDefault="004E061F" w:rsidP="004E061F">
            <w:pPr>
              <w:spacing w:after="0"/>
              <w:jc w:val="center"/>
              <w:rPr>
                <w:szCs w:val="20"/>
              </w:rPr>
            </w:pPr>
          </w:p>
        </w:tc>
        <w:tc>
          <w:tcPr>
            <w:tcW w:w="1386" w:type="dxa"/>
          </w:tcPr>
          <w:p w14:paraId="544DF691" w14:textId="77777777" w:rsidR="004E061F" w:rsidRPr="00495E4C" w:rsidRDefault="004E061F" w:rsidP="004E061F">
            <w:pPr>
              <w:spacing w:after="0"/>
              <w:rPr>
                <w:szCs w:val="20"/>
              </w:rPr>
            </w:pPr>
          </w:p>
        </w:tc>
      </w:tr>
    </w:tbl>
    <w:p w14:paraId="08E98378" w14:textId="20D2BD8A" w:rsidR="003F7F1F" w:rsidRPr="003F7F1F" w:rsidRDefault="003F7F1F" w:rsidP="0081373F">
      <w:pPr>
        <w:spacing w:after="0"/>
        <w:rPr>
          <w:sz w:val="20"/>
          <w:szCs w:val="20"/>
        </w:rPr>
      </w:pPr>
      <w:r w:rsidRPr="003F7F1F">
        <w:rPr>
          <w:sz w:val="20"/>
          <w:szCs w:val="20"/>
          <w:vertAlign w:val="superscript"/>
        </w:rPr>
        <w:t>1</w:t>
      </w:r>
      <w:r>
        <w:rPr>
          <w:sz w:val="20"/>
          <w:szCs w:val="20"/>
        </w:rPr>
        <w:t xml:space="preserve"> </w:t>
      </w:r>
      <w:r w:rsidRPr="003F7F1F">
        <w:rPr>
          <w:i/>
          <w:sz w:val="20"/>
          <w:szCs w:val="20"/>
        </w:rPr>
        <w:t xml:space="preserve">E. </w:t>
      </w:r>
      <w:proofErr w:type="spellStart"/>
      <w:r w:rsidRPr="003F7F1F">
        <w:rPr>
          <w:i/>
          <w:sz w:val="20"/>
          <w:szCs w:val="20"/>
        </w:rPr>
        <w:t>carbunculus</w:t>
      </w:r>
      <w:proofErr w:type="spellEnd"/>
      <w:r w:rsidRPr="003F7F1F">
        <w:rPr>
          <w:sz w:val="20"/>
          <w:szCs w:val="20"/>
        </w:rPr>
        <w:t xml:space="preserve"> is now known to be comprised of two distinct, non-interbreeding lineages (Andrews et al. 2016). Both species occur in the Samoa Archipelago and were likely both captured by fishermen in the 1980s but reported as one species.</w:t>
      </w:r>
    </w:p>
    <w:p w14:paraId="3EE3F611" w14:textId="0F77FB1F" w:rsidR="0081373F" w:rsidRPr="00F25F3A" w:rsidRDefault="0081373F" w:rsidP="0081373F">
      <w:pPr>
        <w:spacing w:after="0"/>
        <w:rPr>
          <w:sz w:val="20"/>
          <w:szCs w:val="20"/>
        </w:rPr>
      </w:pPr>
      <w:r w:rsidRPr="00F25F3A">
        <w:rPr>
          <w:sz w:val="20"/>
          <w:szCs w:val="20"/>
          <w:vertAlign w:val="superscript"/>
        </w:rPr>
        <w:t>a</w:t>
      </w:r>
      <w:r w:rsidRPr="00F25F3A">
        <w:rPr>
          <w:sz w:val="20"/>
          <w:szCs w:val="20"/>
        </w:rPr>
        <w:t xml:space="preserve"> signifies estimate pending further evaluation in an initiated and ongoing study.</w:t>
      </w:r>
    </w:p>
    <w:p w14:paraId="4A63B301" w14:textId="77777777" w:rsidR="0081373F" w:rsidRPr="00F25F3A" w:rsidRDefault="0081373F" w:rsidP="0081373F">
      <w:pPr>
        <w:spacing w:after="0"/>
        <w:rPr>
          <w:sz w:val="20"/>
          <w:szCs w:val="20"/>
        </w:rPr>
      </w:pPr>
      <w:r w:rsidRPr="00F25F3A">
        <w:rPr>
          <w:sz w:val="20"/>
          <w:szCs w:val="20"/>
          <w:vertAlign w:val="superscript"/>
        </w:rPr>
        <w:t>b</w:t>
      </w:r>
      <w:r w:rsidRPr="00F25F3A">
        <w:rPr>
          <w:sz w:val="20"/>
          <w:szCs w:val="20"/>
        </w:rPr>
        <w:t xml:space="preserve"> signifies a preliminary estimate taken from ongoing analyses.</w:t>
      </w:r>
    </w:p>
    <w:p w14:paraId="6DD71C7B" w14:textId="77777777" w:rsidR="0081373F" w:rsidRPr="00F25F3A" w:rsidRDefault="0081373F" w:rsidP="0081373F">
      <w:pPr>
        <w:spacing w:after="0"/>
        <w:rPr>
          <w:sz w:val="20"/>
          <w:szCs w:val="20"/>
        </w:rPr>
      </w:pPr>
      <w:r w:rsidRPr="00F25F3A">
        <w:rPr>
          <w:sz w:val="20"/>
          <w:szCs w:val="20"/>
          <w:vertAlign w:val="superscript"/>
        </w:rPr>
        <w:t>c</w:t>
      </w:r>
      <w:r w:rsidRPr="00F25F3A">
        <w:rPr>
          <w:sz w:val="20"/>
          <w:szCs w:val="20"/>
        </w:rPr>
        <w:t xml:space="preserve"> signifies an estimate documented in an unpublished report or draft manuscript.</w:t>
      </w:r>
    </w:p>
    <w:p w14:paraId="706C82D5" w14:textId="77777777" w:rsidR="0081373F" w:rsidRPr="00F25F3A" w:rsidRDefault="0081373F" w:rsidP="0081373F">
      <w:pPr>
        <w:spacing w:after="0"/>
        <w:rPr>
          <w:sz w:val="20"/>
          <w:szCs w:val="20"/>
        </w:rPr>
      </w:pPr>
      <w:r w:rsidRPr="00F25F3A">
        <w:rPr>
          <w:sz w:val="20"/>
          <w:szCs w:val="20"/>
          <w:vertAlign w:val="superscript"/>
        </w:rPr>
        <w:t>d</w:t>
      </w:r>
      <w:r w:rsidRPr="00F25F3A">
        <w:rPr>
          <w:sz w:val="20"/>
          <w:szCs w:val="20"/>
        </w:rPr>
        <w:t xml:space="preserve"> signifies an estimate documented in a finalized report or published journal article (including in press)</w:t>
      </w:r>
      <w:bookmarkStart w:id="47" w:name="_Toc447599972"/>
      <w:r w:rsidRPr="00F25F3A">
        <w:rPr>
          <w:sz w:val="20"/>
          <w:szCs w:val="20"/>
        </w:rPr>
        <w:t>.</w:t>
      </w:r>
    </w:p>
    <w:bookmarkEnd w:id="47"/>
    <w:p w14:paraId="0DE411CE" w14:textId="77777777" w:rsidR="0081373F" w:rsidRDefault="0081373F" w:rsidP="0081373F">
      <w:pPr>
        <w:pStyle w:val="Heading4"/>
        <w:spacing w:before="120"/>
      </w:pPr>
      <w:r>
        <w:lastRenderedPageBreak/>
        <w:t>Fish Length Derived Parameters</w:t>
      </w:r>
    </w:p>
    <w:p w14:paraId="2C720002" w14:textId="65AAC713" w:rsidR="00573EF5" w:rsidRDefault="00573EF5" w:rsidP="00573EF5">
      <w:pPr>
        <w:spacing w:before="120" w:after="120"/>
      </w:pPr>
      <w:r w:rsidRPr="005515E2">
        <w:rPr>
          <w:b/>
          <w:u w:val="single"/>
        </w:rPr>
        <w:t>Description</w:t>
      </w:r>
      <w:r w:rsidRPr="00A04C3C">
        <w:rPr>
          <w:b/>
        </w:rPr>
        <w:t>:</w:t>
      </w:r>
      <w:r>
        <w:t xml:space="preserve"> </w:t>
      </w:r>
      <w:r w:rsidRPr="008D44C9">
        <w:t>The NMFS</w:t>
      </w:r>
      <w:r>
        <w:t xml:space="preserve"> Commercial Fishery Bio-Sampling Program started in 20</w:t>
      </w:r>
      <w:r w:rsidR="007E5750">
        <w:t>10 and ended in 2015</w:t>
      </w:r>
      <w:r>
        <w:t xml:space="preserve">. This program </w:t>
      </w:r>
      <w:r w:rsidR="007E5750">
        <w:t>had</w:t>
      </w:r>
      <w:r>
        <w:t xml:space="preserve"> two components: first </w:t>
      </w:r>
      <w:r w:rsidR="007E5750">
        <w:t>was</w:t>
      </w:r>
      <w:r>
        <w:t xml:space="preserve"> the Field/Market Sampling Program and the second </w:t>
      </w:r>
      <w:r w:rsidR="007E5750">
        <w:t>was</w:t>
      </w:r>
      <w:r>
        <w:t xml:space="preserve"> the Lab Sampling Program, details of which are described in a separate section of this report. The goals of the Field/Market Sampling Program </w:t>
      </w:r>
      <w:r w:rsidR="007E5750">
        <w:t>were</w:t>
      </w:r>
      <w:r>
        <w:t>:</w:t>
      </w:r>
    </w:p>
    <w:p w14:paraId="2C771B7A" w14:textId="77777777" w:rsidR="00573EF5" w:rsidRPr="00C43D25" w:rsidRDefault="00573EF5" w:rsidP="00573EF5">
      <w:pPr>
        <w:pStyle w:val="ListParagraph"/>
        <w:numPr>
          <w:ilvl w:val="0"/>
          <w:numId w:val="3"/>
        </w:numPr>
        <w:spacing w:before="120" w:after="120" w:line="259" w:lineRule="auto"/>
      </w:pPr>
      <w:r w:rsidRPr="00C43D25">
        <w:t xml:space="preserve">Broad scale looks at commercial </w:t>
      </w:r>
      <w:r>
        <w:t>landings (by fisher/trip, gear, and</w:t>
      </w:r>
      <w:r w:rsidRPr="00C43D25">
        <w:t xml:space="preserve"> area fished</w:t>
      </w:r>
      <w:proofErr w:type="gramStart"/>
      <w:r w:rsidRPr="00C43D25">
        <w:t>)</w:t>
      </w:r>
      <w:r>
        <w:t>;</w:t>
      </w:r>
      <w:proofErr w:type="gramEnd"/>
    </w:p>
    <w:p w14:paraId="7065ED7C" w14:textId="77777777" w:rsidR="00573EF5" w:rsidRPr="00C43D25" w:rsidRDefault="00573EF5" w:rsidP="00573EF5">
      <w:pPr>
        <w:pStyle w:val="ListParagraph"/>
        <w:numPr>
          <w:ilvl w:val="0"/>
          <w:numId w:val="3"/>
        </w:numPr>
        <w:spacing w:before="120" w:after="120" w:line="259" w:lineRule="auto"/>
      </w:pPr>
      <w:r w:rsidRPr="00C43D25">
        <w:t>Length and weight frequencies of whole commercial landings per fisher-trip (with an effort to also sample landings not sold commercially</w:t>
      </w:r>
      <w:proofErr w:type="gramStart"/>
      <w:r w:rsidRPr="00C43D25">
        <w:t>)</w:t>
      </w:r>
      <w:r>
        <w:t>;</w:t>
      </w:r>
      <w:proofErr w:type="gramEnd"/>
    </w:p>
    <w:p w14:paraId="1154A9E8" w14:textId="77777777" w:rsidR="00573EF5" w:rsidRPr="00C43D25" w:rsidRDefault="00573EF5" w:rsidP="00573EF5">
      <w:pPr>
        <w:pStyle w:val="ListParagraph"/>
        <w:numPr>
          <w:ilvl w:val="0"/>
          <w:numId w:val="3"/>
        </w:numPr>
        <w:spacing w:before="120" w:after="120" w:line="259" w:lineRule="auto"/>
      </w:pPr>
      <w:r w:rsidRPr="00C43D25">
        <w:t>Accurate species identification</w:t>
      </w:r>
      <w:r>
        <w:t>; and</w:t>
      </w:r>
    </w:p>
    <w:p w14:paraId="7806E67F" w14:textId="77777777" w:rsidR="00573EF5" w:rsidRDefault="00573EF5" w:rsidP="00573EF5">
      <w:pPr>
        <w:pStyle w:val="ListParagraph"/>
        <w:numPr>
          <w:ilvl w:val="0"/>
          <w:numId w:val="3"/>
        </w:numPr>
        <w:spacing w:before="120" w:after="120" w:line="259" w:lineRule="auto"/>
      </w:pPr>
      <w:r w:rsidRPr="00C43D25">
        <w:t>Develop accurate local length-weight curves</w:t>
      </w:r>
      <w:r>
        <w:t>.</w:t>
      </w:r>
    </w:p>
    <w:p w14:paraId="3BC57F56" w14:textId="2EDBFE3E" w:rsidR="00573EF5" w:rsidRDefault="00573EF5" w:rsidP="00573EF5">
      <w:pPr>
        <w:spacing w:before="120" w:after="120"/>
      </w:pPr>
      <w:r w:rsidRPr="00CD1A4A">
        <w:t>In American Samoa, the Bio</w:t>
      </w:r>
      <w:r>
        <w:t>-</w:t>
      </w:r>
      <w:r w:rsidRPr="00CD1A4A">
        <w:t xml:space="preserve">Sampling focused on the commercial coral reef spear fishery with occasional sampling of the bottomfish fishery occurring locally and less frequently at the northern islands. Sampling </w:t>
      </w:r>
      <w:r w:rsidR="007E5750">
        <w:t>was</w:t>
      </w:r>
      <w:r w:rsidRPr="00CD1A4A">
        <w:t xml:space="preserve"> conducted in partnership with the fish vendors. The Market Sampling information includes (but not limited to): 1) fish length; 2) fish weight; 3) species identification; and 4) basic effort information.</w:t>
      </w:r>
    </w:p>
    <w:p w14:paraId="1846991C" w14:textId="77777777" w:rsidR="0081373F" w:rsidRPr="00FD4D94" w:rsidRDefault="0081373F" w:rsidP="0081373F">
      <w:pPr>
        <w:spacing w:before="120" w:after="120"/>
        <w:rPr>
          <w:b/>
          <w:u w:val="single"/>
        </w:rPr>
      </w:pPr>
      <w:r w:rsidRPr="00FA33FD">
        <w:rPr>
          <w:rStyle w:val="BoldUnder"/>
        </w:rPr>
        <w:t>Category</w:t>
      </w:r>
      <w:r w:rsidRPr="00A04C3C">
        <w:rPr>
          <w:rStyle w:val="BoldUnder"/>
        </w:rPr>
        <w:t>:</w:t>
      </w:r>
      <w:r w:rsidRPr="007E5750">
        <w:rPr>
          <w:rStyle w:val="BoldUnder"/>
          <w:u w:val="none"/>
        </w:rPr>
        <w:t xml:space="preserve"> </w:t>
      </w:r>
      <w:r w:rsidRPr="00FD4D94">
        <w:t>Biological</w:t>
      </w:r>
    </w:p>
    <w:p w14:paraId="676C8908" w14:textId="77777777" w:rsidR="0081373F" w:rsidRDefault="0081373F" w:rsidP="0081373F">
      <w:pPr>
        <w:spacing w:before="120" w:after="120"/>
      </w:pPr>
      <w:r w:rsidRPr="005515E2">
        <w:rPr>
          <w:b/>
          <w:u w:val="single"/>
        </w:rPr>
        <w:t>Timeframe</w:t>
      </w:r>
      <w:r w:rsidRPr="00A04C3C">
        <w:rPr>
          <w:b/>
        </w:rPr>
        <w:t>:</w:t>
      </w:r>
      <w:r>
        <w:t xml:space="preserve"> N/A</w:t>
      </w:r>
    </w:p>
    <w:p w14:paraId="49D1EB25" w14:textId="77777777" w:rsidR="0081373F" w:rsidRPr="00FD4D94" w:rsidRDefault="0081373F" w:rsidP="0081373F">
      <w:pPr>
        <w:spacing w:before="120" w:after="120"/>
        <w:rPr>
          <w:b/>
          <w:u w:val="single"/>
        </w:rPr>
      </w:pPr>
      <w:r w:rsidRPr="00FA33FD">
        <w:rPr>
          <w:rStyle w:val="BoldUnder"/>
        </w:rPr>
        <w:t>Jurisdiction</w:t>
      </w:r>
      <w:r w:rsidRPr="00A04C3C">
        <w:rPr>
          <w:rStyle w:val="BoldUnder"/>
        </w:rPr>
        <w:t>:</w:t>
      </w:r>
      <w:r w:rsidRPr="00A20537">
        <w:rPr>
          <w:rStyle w:val="BoldUnder"/>
          <w:u w:val="none"/>
        </w:rPr>
        <w:t xml:space="preserve"> </w:t>
      </w:r>
      <w:r w:rsidRPr="00FD4D94">
        <w:t>American Samoa</w:t>
      </w:r>
    </w:p>
    <w:p w14:paraId="1536D238" w14:textId="77777777" w:rsidR="0081373F" w:rsidRPr="00495E4C" w:rsidRDefault="0081373F" w:rsidP="0081373F">
      <w:pPr>
        <w:spacing w:before="120" w:after="120"/>
        <w:rPr>
          <w:rStyle w:val="BoldUnder"/>
          <w:u w:val="none"/>
        </w:rPr>
      </w:pPr>
      <w:r w:rsidRPr="00FA33FD">
        <w:rPr>
          <w:rStyle w:val="BoldUnder"/>
        </w:rPr>
        <w:t>Spatial Scale</w:t>
      </w:r>
      <w:r w:rsidRPr="00A04C3C">
        <w:rPr>
          <w:rStyle w:val="BoldUnder"/>
        </w:rPr>
        <w:t>:</w:t>
      </w:r>
      <w:r w:rsidRPr="00495E4C">
        <w:rPr>
          <w:rStyle w:val="BoldUnder"/>
          <w:u w:val="none"/>
        </w:rPr>
        <w:t xml:space="preserve"> </w:t>
      </w:r>
      <w:r w:rsidRPr="007E5750">
        <w:rPr>
          <w:rStyle w:val="BoldUnder"/>
          <w:b w:val="0"/>
          <w:u w:val="none"/>
        </w:rPr>
        <w:t>Archipelagic</w:t>
      </w:r>
    </w:p>
    <w:p w14:paraId="732B77C5" w14:textId="77777777" w:rsidR="0081373F" w:rsidRDefault="0081373F" w:rsidP="0081373F">
      <w:pPr>
        <w:spacing w:before="120" w:after="120"/>
        <w:rPr>
          <w:i/>
        </w:rPr>
      </w:pPr>
      <w:r w:rsidRPr="005515E2">
        <w:rPr>
          <w:b/>
          <w:u w:val="single"/>
        </w:rPr>
        <w:t>Data Source</w:t>
      </w:r>
      <w:r w:rsidRPr="00A04C3C">
        <w:rPr>
          <w:b/>
        </w:rPr>
        <w:t>:</w:t>
      </w:r>
      <w:r>
        <w:t xml:space="preserve"> </w:t>
      </w:r>
      <w:r w:rsidRPr="00246878">
        <w:t xml:space="preserve">NMFS </w:t>
      </w:r>
      <w:proofErr w:type="spellStart"/>
      <w:r w:rsidRPr="00246878">
        <w:t>BioSampling</w:t>
      </w:r>
      <w:proofErr w:type="spellEnd"/>
      <w:r w:rsidRPr="00246878">
        <w:t xml:space="preserve"> Program</w:t>
      </w:r>
    </w:p>
    <w:p w14:paraId="659EC111" w14:textId="19B0738E" w:rsidR="0081373F" w:rsidRPr="007704F5" w:rsidRDefault="0081373F" w:rsidP="0081373F">
      <w:pPr>
        <w:spacing w:before="120" w:after="120"/>
        <w:rPr>
          <w:b/>
        </w:rPr>
      </w:pPr>
      <w:r>
        <w:rPr>
          <w:rStyle w:val="BoldUnder"/>
        </w:rPr>
        <w:t>Parameter D</w:t>
      </w:r>
      <w:r w:rsidRPr="00FA33FD">
        <w:rPr>
          <w:rStyle w:val="BoldUnder"/>
        </w:rPr>
        <w:t>efinition</w:t>
      </w:r>
      <w:r w:rsidRPr="00A04C3C">
        <w:rPr>
          <w:rStyle w:val="BoldUnder"/>
        </w:rPr>
        <w:t>:</w:t>
      </w:r>
      <w:r w:rsidRPr="00A20537">
        <w:rPr>
          <w:rStyle w:val="BoldUnder"/>
          <w:u w:val="none"/>
        </w:rPr>
        <w:t xml:space="preserve"> </w:t>
      </w:r>
      <w:r w:rsidRPr="007704F5">
        <w:rPr>
          <w:rStyle w:val="BoldUnder"/>
          <w:b w:val="0"/>
          <w:u w:val="none"/>
        </w:rPr>
        <w:t xml:space="preserve">Identical to Section </w:t>
      </w:r>
      <w:r w:rsidRPr="007704F5">
        <w:rPr>
          <w:rStyle w:val="BoldUnder"/>
          <w:b w:val="0"/>
          <w:u w:val="none"/>
        </w:rPr>
        <w:fldChar w:fldCharType="begin"/>
      </w:r>
      <w:r w:rsidRPr="007704F5">
        <w:rPr>
          <w:rStyle w:val="BoldUnder"/>
          <w:b w:val="0"/>
          <w:u w:val="none"/>
        </w:rPr>
        <w:instrText xml:space="preserve"> REF _Ref3379484 \r \h </w:instrText>
      </w:r>
      <w:r w:rsidR="007704F5" w:rsidRPr="007704F5">
        <w:rPr>
          <w:rStyle w:val="BoldUnder"/>
          <w:b w:val="0"/>
          <w:u w:val="none"/>
        </w:rPr>
        <w:instrText xml:space="preserve"> \* MERGEFORMAT </w:instrText>
      </w:r>
      <w:r w:rsidRPr="007704F5">
        <w:rPr>
          <w:rStyle w:val="BoldUnder"/>
          <w:b w:val="0"/>
          <w:u w:val="none"/>
        </w:rPr>
      </w:r>
      <w:r w:rsidRPr="007704F5">
        <w:rPr>
          <w:rStyle w:val="BoldUnder"/>
          <w:b w:val="0"/>
          <w:u w:val="none"/>
        </w:rPr>
        <w:fldChar w:fldCharType="separate"/>
      </w:r>
      <w:r w:rsidRPr="007704F5">
        <w:rPr>
          <w:rStyle w:val="BoldUnder"/>
          <w:b w:val="0"/>
          <w:u w:val="none"/>
        </w:rPr>
        <w:t>2.2.1.2</w:t>
      </w:r>
      <w:r w:rsidRPr="007704F5">
        <w:rPr>
          <w:rStyle w:val="BoldUnder"/>
          <w:b w:val="0"/>
          <w:u w:val="none"/>
        </w:rPr>
        <w:fldChar w:fldCharType="end"/>
      </w:r>
      <w:r w:rsidRPr="007704F5">
        <w:rPr>
          <w:rStyle w:val="BoldUnder"/>
          <w:b w:val="0"/>
          <w:u w:val="none"/>
        </w:rPr>
        <w:t>.</w:t>
      </w:r>
    </w:p>
    <w:p w14:paraId="59344AC6" w14:textId="384A253B" w:rsidR="00A20537" w:rsidRDefault="00A20537" w:rsidP="00A20537">
      <w:pPr>
        <w:spacing w:before="120" w:after="120"/>
      </w:pPr>
      <w:bookmarkStart w:id="48" w:name="_Toc27138790"/>
      <w:r w:rsidRPr="005515E2">
        <w:rPr>
          <w:b/>
          <w:u w:val="single"/>
        </w:rPr>
        <w:t>Rationale</w:t>
      </w:r>
      <w:r w:rsidRPr="00A04C3C">
        <w:rPr>
          <w:b/>
        </w:rPr>
        <w:t>:</w:t>
      </w:r>
      <w:r>
        <w:t xml:space="preserve"> </w:t>
      </w:r>
      <w:r w:rsidRPr="00E423DB">
        <w:t>Len</w:t>
      </w:r>
      <w:r>
        <w:t>gth-derived information is an important component of fisheries monitoring and data poor stock assessment approaches. Maximum length (</w:t>
      </w:r>
      <w:proofErr w:type="spellStart"/>
      <w:r w:rsidRPr="00F57717">
        <w:rPr>
          <w:i/>
        </w:rPr>
        <w:t>L</w:t>
      </w:r>
      <w:r w:rsidRPr="00F57717">
        <w:rPr>
          <w:i/>
          <w:vertAlign w:val="subscript"/>
        </w:rPr>
        <w:t>max</w:t>
      </w:r>
      <w:proofErr w:type="spellEnd"/>
      <w:r>
        <w:t>), is used to derive missing species- and location-specific life history information (</w:t>
      </w:r>
      <w:proofErr w:type="spellStart"/>
      <w:r>
        <w:t>Nadon</w:t>
      </w:r>
      <w:proofErr w:type="spellEnd"/>
      <w:r>
        <w:t xml:space="preserve"> </w:t>
      </w:r>
      <w:r w:rsidRPr="00F64EB0">
        <w:t>et al.</w:t>
      </w:r>
      <w:r>
        <w:t xml:space="preserve"> 2015, </w:t>
      </w:r>
      <w:proofErr w:type="spellStart"/>
      <w:r>
        <w:t>Nadon</w:t>
      </w:r>
      <w:proofErr w:type="spellEnd"/>
      <w:r>
        <w:t xml:space="preserve"> and Ault 2016, </w:t>
      </w:r>
      <w:proofErr w:type="spellStart"/>
      <w:r>
        <w:t>Nadon</w:t>
      </w:r>
      <w:proofErr w:type="spellEnd"/>
      <w:r>
        <w:t xml:space="preserve"> 2019).  The length-weight coefficients (</w:t>
      </w:r>
      <w:r w:rsidRPr="00F57717">
        <w:rPr>
          <w:i/>
        </w:rPr>
        <w:t>a</w:t>
      </w:r>
      <w:r>
        <w:t xml:space="preserve"> and </w:t>
      </w:r>
      <w:r w:rsidRPr="00F57717">
        <w:rPr>
          <w:i/>
        </w:rPr>
        <w:t>b</w:t>
      </w:r>
      <w:r>
        <w:t xml:space="preserve"> values) are used to convert length to weight for fishery-dependent and fishery-independent data collection where length is typically recorded but weight is the factor being used for management. This section of the report presents the best available information for the length-derived variables for the American Samoa </w:t>
      </w:r>
      <w:r w:rsidR="000C751E">
        <w:t>MUS fishery</w:t>
      </w:r>
      <w:r>
        <w:t>.</w:t>
      </w:r>
    </w:p>
    <w:p w14:paraId="38E2DFFC" w14:textId="2FFABD57" w:rsidR="0081373F" w:rsidRDefault="0081373F" w:rsidP="0081373F">
      <w:pPr>
        <w:pStyle w:val="Caption"/>
        <w:spacing w:after="120"/>
      </w:pPr>
      <w:r>
        <w:t xml:space="preserve">Table </w:t>
      </w:r>
      <w:fldSimple w:instr=" SEQ Table \* ARABIC ">
        <w:r>
          <w:rPr>
            <w:noProof/>
          </w:rPr>
          <w:t>22</w:t>
        </w:r>
      </w:fldSimple>
      <w:r>
        <w:t xml:space="preserve">. </w:t>
      </w:r>
      <w:r w:rsidRPr="009964EF">
        <w:t>Available length</w:t>
      </w:r>
      <w:r>
        <w:t>-</w:t>
      </w:r>
      <w:r w:rsidRPr="009964EF">
        <w:t xml:space="preserve">derived information for </w:t>
      </w:r>
      <w:r w:rsidR="00495E4C">
        <w:t>MUS</w:t>
      </w:r>
      <w:r w:rsidRPr="009964EF">
        <w:t xml:space="preserve"> in American Samoa</w:t>
      </w:r>
      <w:bookmarkEnd w:id="48"/>
    </w:p>
    <w:tbl>
      <w:tblPr>
        <w:tblW w:w="10746" w:type="dxa"/>
        <w:jc w:val="center"/>
        <w:tblLayout w:type="fixed"/>
        <w:tblLook w:val="04A0" w:firstRow="1" w:lastRow="0" w:firstColumn="1" w:lastColumn="0" w:noHBand="0" w:noVBand="1"/>
      </w:tblPr>
      <w:tblGrid>
        <w:gridCol w:w="4015"/>
        <w:gridCol w:w="761"/>
        <w:gridCol w:w="761"/>
        <w:gridCol w:w="761"/>
        <w:gridCol w:w="897"/>
        <w:gridCol w:w="851"/>
        <w:gridCol w:w="2700"/>
      </w:tblGrid>
      <w:tr w:rsidR="000C751E" w14:paraId="6C062F01" w14:textId="77777777" w:rsidTr="000C751E">
        <w:trPr>
          <w:jc w:val="center"/>
        </w:trPr>
        <w:tc>
          <w:tcPr>
            <w:tcW w:w="4015" w:type="dxa"/>
            <w:vMerge w:val="restart"/>
            <w:tcBorders>
              <w:top w:val="single" w:sz="4" w:space="0" w:color="auto"/>
              <w:left w:val="single" w:sz="4" w:space="0" w:color="auto"/>
              <w:bottom w:val="single" w:sz="4" w:space="0" w:color="auto"/>
              <w:right w:val="single" w:sz="4" w:space="0" w:color="auto"/>
            </w:tcBorders>
            <w:vAlign w:val="center"/>
            <w:hideMark/>
          </w:tcPr>
          <w:p w14:paraId="72B79226" w14:textId="77777777" w:rsidR="000C751E" w:rsidRDefault="000C751E" w:rsidP="001D1885">
            <w:pPr>
              <w:spacing w:after="0"/>
              <w:jc w:val="center"/>
              <w:rPr>
                <w:b/>
              </w:rPr>
            </w:pPr>
            <w:r>
              <w:rPr>
                <w:b/>
              </w:rPr>
              <w:t>Species</w:t>
            </w:r>
          </w:p>
        </w:tc>
        <w:tc>
          <w:tcPr>
            <w:tcW w:w="761" w:type="dxa"/>
            <w:tcBorders>
              <w:top w:val="single" w:sz="4" w:space="0" w:color="auto"/>
              <w:left w:val="single" w:sz="4" w:space="0" w:color="auto"/>
              <w:bottom w:val="single" w:sz="4" w:space="0" w:color="auto"/>
              <w:right w:val="single" w:sz="4" w:space="0" w:color="auto"/>
            </w:tcBorders>
          </w:tcPr>
          <w:p w14:paraId="1924D7F9" w14:textId="77777777" w:rsidR="000C751E" w:rsidRPr="00236B2F" w:rsidRDefault="000C751E" w:rsidP="001D1885">
            <w:pPr>
              <w:tabs>
                <w:tab w:val="left" w:pos="3133"/>
              </w:tabs>
              <w:spacing w:after="0"/>
              <w:jc w:val="center"/>
              <w:rPr>
                <w:b/>
              </w:rPr>
            </w:pP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14:paraId="076EA036" w14:textId="7524A041" w:rsidR="000C751E" w:rsidRPr="00236B2F" w:rsidRDefault="000C751E" w:rsidP="001D1885">
            <w:pPr>
              <w:tabs>
                <w:tab w:val="left" w:pos="3133"/>
              </w:tabs>
              <w:spacing w:after="0"/>
              <w:jc w:val="center"/>
              <w:rPr>
                <w:b/>
              </w:rPr>
            </w:pPr>
            <w:r w:rsidRPr="00236B2F">
              <w:rPr>
                <w:b/>
              </w:rPr>
              <w:t>Length derived parameters</w:t>
            </w:r>
          </w:p>
        </w:tc>
        <w:tc>
          <w:tcPr>
            <w:tcW w:w="2700" w:type="dxa"/>
            <w:vMerge w:val="restart"/>
            <w:tcBorders>
              <w:top w:val="single" w:sz="4" w:space="0" w:color="auto"/>
              <w:left w:val="single" w:sz="4" w:space="0" w:color="auto"/>
              <w:right w:val="single" w:sz="4" w:space="0" w:color="auto"/>
            </w:tcBorders>
            <w:vAlign w:val="center"/>
            <w:hideMark/>
          </w:tcPr>
          <w:p w14:paraId="3A04FA61" w14:textId="77777777" w:rsidR="000C751E" w:rsidRDefault="000C751E" w:rsidP="001D1885">
            <w:pPr>
              <w:spacing w:after="0"/>
              <w:jc w:val="center"/>
              <w:rPr>
                <w:b/>
              </w:rPr>
            </w:pPr>
            <w:r>
              <w:rPr>
                <w:b/>
              </w:rPr>
              <w:t>Reference</w:t>
            </w:r>
          </w:p>
        </w:tc>
      </w:tr>
      <w:tr w:rsidR="000C751E" w14:paraId="20AAF13A" w14:textId="77777777" w:rsidTr="000C751E">
        <w:trPr>
          <w:jc w:val="center"/>
        </w:trPr>
        <w:tc>
          <w:tcPr>
            <w:tcW w:w="4015" w:type="dxa"/>
            <w:vMerge/>
            <w:tcBorders>
              <w:top w:val="single" w:sz="4" w:space="0" w:color="auto"/>
              <w:left w:val="single" w:sz="4" w:space="0" w:color="auto"/>
              <w:bottom w:val="single" w:sz="4" w:space="0" w:color="auto"/>
              <w:right w:val="single" w:sz="4" w:space="0" w:color="auto"/>
            </w:tcBorders>
            <w:vAlign w:val="center"/>
            <w:hideMark/>
          </w:tcPr>
          <w:p w14:paraId="44463C6A" w14:textId="77777777" w:rsidR="000C751E" w:rsidRDefault="000C751E" w:rsidP="000C751E">
            <w:pPr>
              <w:spacing w:after="0"/>
              <w:jc w:val="center"/>
              <w:rPr>
                <w:b/>
              </w:rPr>
            </w:pPr>
          </w:p>
        </w:tc>
        <w:tc>
          <w:tcPr>
            <w:tcW w:w="761" w:type="dxa"/>
            <w:tcBorders>
              <w:top w:val="single" w:sz="4" w:space="0" w:color="auto"/>
              <w:left w:val="single" w:sz="4" w:space="0" w:color="auto"/>
              <w:bottom w:val="single" w:sz="4" w:space="0" w:color="auto"/>
              <w:right w:val="single" w:sz="4" w:space="0" w:color="auto"/>
            </w:tcBorders>
          </w:tcPr>
          <w:p w14:paraId="46079F5F" w14:textId="1B1D7645" w:rsidR="000C751E" w:rsidRDefault="000C751E" w:rsidP="000C751E">
            <w:pPr>
              <w:spacing w:after="0"/>
              <w:jc w:val="center"/>
              <w:rPr>
                <w:b/>
                <w:i/>
              </w:rPr>
            </w:pPr>
            <w:r>
              <w:rPr>
                <w:b/>
                <w:i/>
              </w:rPr>
              <w:t>n</w:t>
            </w:r>
          </w:p>
        </w:tc>
        <w:tc>
          <w:tcPr>
            <w:tcW w:w="761" w:type="dxa"/>
            <w:tcBorders>
              <w:top w:val="single" w:sz="4" w:space="0" w:color="auto"/>
              <w:left w:val="single" w:sz="4" w:space="0" w:color="auto"/>
              <w:bottom w:val="single" w:sz="4" w:space="0" w:color="auto"/>
              <w:right w:val="single" w:sz="4" w:space="0" w:color="auto"/>
            </w:tcBorders>
            <w:hideMark/>
          </w:tcPr>
          <w:p w14:paraId="55887C82" w14:textId="357E36C3" w:rsidR="000C751E" w:rsidRDefault="000C751E" w:rsidP="000C751E">
            <w:pPr>
              <w:spacing w:after="0"/>
              <w:jc w:val="center"/>
              <w:rPr>
                <w:b/>
              </w:rPr>
            </w:pPr>
            <w:proofErr w:type="spellStart"/>
            <w:r>
              <w:rPr>
                <w:b/>
                <w:i/>
              </w:rPr>
              <w:t>L</w:t>
            </w:r>
            <w:r>
              <w:rPr>
                <w:b/>
                <w:i/>
                <w:vertAlign w:val="subscript"/>
              </w:rPr>
              <w:t>max</w:t>
            </w:r>
            <w:proofErr w:type="spellEnd"/>
          </w:p>
        </w:tc>
        <w:tc>
          <w:tcPr>
            <w:tcW w:w="761" w:type="dxa"/>
            <w:tcBorders>
              <w:top w:val="single" w:sz="4" w:space="0" w:color="auto"/>
              <w:left w:val="single" w:sz="4" w:space="0" w:color="auto"/>
              <w:bottom w:val="single" w:sz="4" w:space="0" w:color="auto"/>
              <w:right w:val="single" w:sz="4" w:space="0" w:color="auto"/>
            </w:tcBorders>
          </w:tcPr>
          <w:p w14:paraId="32A2F507" w14:textId="4F282524" w:rsidR="000C751E" w:rsidRDefault="000C751E" w:rsidP="000C751E">
            <w:pPr>
              <w:spacing w:after="0"/>
              <w:jc w:val="center"/>
              <w:rPr>
                <w:b/>
                <w:i/>
              </w:rPr>
            </w:pPr>
            <w:r w:rsidRPr="004C66B9">
              <w:rPr>
                <w:b/>
                <w:i/>
              </w:rPr>
              <w:t>N</w:t>
            </w:r>
            <w:r w:rsidRPr="004C66B9">
              <w:rPr>
                <w:b/>
                <w:i/>
                <w:vertAlign w:val="subscript"/>
              </w:rPr>
              <w:t>L-W</w:t>
            </w:r>
          </w:p>
        </w:tc>
        <w:tc>
          <w:tcPr>
            <w:tcW w:w="897" w:type="dxa"/>
            <w:tcBorders>
              <w:top w:val="single" w:sz="4" w:space="0" w:color="auto"/>
              <w:left w:val="single" w:sz="4" w:space="0" w:color="auto"/>
              <w:bottom w:val="single" w:sz="4" w:space="0" w:color="auto"/>
              <w:right w:val="single" w:sz="4" w:space="0" w:color="auto"/>
            </w:tcBorders>
            <w:hideMark/>
          </w:tcPr>
          <w:p w14:paraId="5C0561ED" w14:textId="77777777" w:rsidR="000C751E" w:rsidRDefault="000C751E" w:rsidP="000C751E">
            <w:pPr>
              <w:spacing w:after="0"/>
              <w:jc w:val="center"/>
              <w:rPr>
                <w:b/>
              </w:rPr>
            </w:pPr>
            <w:r>
              <w:rPr>
                <w:b/>
                <w:i/>
              </w:rPr>
              <w:t>a</w:t>
            </w:r>
          </w:p>
        </w:tc>
        <w:tc>
          <w:tcPr>
            <w:tcW w:w="851" w:type="dxa"/>
            <w:tcBorders>
              <w:top w:val="single" w:sz="4" w:space="0" w:color="auto"/>
              <w:left w:val="single" w:sz="4" w:space="0" w:color="auto"/>
              <w:bottom w:val="single" w:sz="4" w:space="0" w:color="auto"/>
              <w:right w:val="single" w:sz="4" w:space="0" w:color="auto"/>
            </w:tcBorders>
            <w:hideMark/>
          </w:tcPr>
          <w:p w14:paraId="558AAA12" w14:textId="77777777" w:rsidR="000C751E" w:rsidRDefault="000C751E" w:rsidP="000C751E">
            <w:pPr>
              <w:spacing w:after="0"/>
              <w:jc w:val="center"/>
              <w:rPr>
                <w:b/>
              </w:rPr>
            </w:pPr>
            <w:r>
              <w:rPr>
                <w:b/>
                <w:i/>
              </w:rPr>
              <w:t>b</w:t>
            </w:r>
          </w:p>
        </w:tc>
        <w:tc>
          <w:tcPr>
            <w:tcW w:w="2700" w:type="dxa"/>
            <w:vMerge/>
            <w:tcBorders>
              <w:left w:val="single" w:sz="4" w:space="0" w:color="auto"/>
              <w:bottom w:val="single" w:sz="4" w:space="0" w:color="auto"/>
              <w:right w:val="single" w:sz="4" w:space="0" w:color="auto"/>
            </w:tcBorders>
            <w:vAlign w:val="center"/>
            <w:hideMark/>
          </w:tcPr>
          <w:p w14:paraId="43AB60BC" w14:textId="77777777" w:rsidR="000C751E" w:rsidRDefault="000C751E" w:rsidP="000C751E">
            <w:pPr>
              <w:spacing w:after="0"/>
              <w:jc w:val="center"/>
              <w:rPr>
                <w:b/>
              </w:rPr>
            </w:pPr>
          </w:p>
        </w:tc>
      </w:tr>
      <w:tr w:rsidR="000C751E" w14:paraId="061DFB67" w14:textId="77777777" w:rsidTr="00454CD8">
        <w:trPr>
          <w:trHeight w:val="179"/>
          <w:jc w:val="center"/>
        </w:trPr>
        <w:tc>
          <w:tcPr>
            <w:tcW w:w="4015" w:type="dxa"/>
            <w:tcBorders>
              <w:top w:val="single" w:sz="4" w:space="0" w:color="auto"/>
              <w:left w:val="single" w:sz="4" w:space="0" w:color="auto"/>
              <w:bottom w:val="single" w:sz="4" w:space="0" w:color="auto"/>
              <w:right w:val="single" w:sz="4" w:space="0" w:color="auto"/>
            </w:tcBorders>
          </w:tcPr>
          <w:p w14:paraId="58F50B3F" w14:textId="3610F853" w:rsidR="000C751E" w:rsidRPr="0037348F" w:rsidRDefault="000C751E" w:rsidP="000C751E">
            <w:pPr>
              <w:spacing w:after="0"/>
              <w:rPr>
                <w:i/>
              </w:rPr>
            </w:pPr>
            <w:proofErr w:type="spellStart"/>
            <w:r w:rsidRPr="0037348F">
              <w:rPr>
                <w:i/>
              </w:rPr>
              <w:t>Aphareus</w:t>
            </w:r>
            <w:proofErr w:type="spellEnd"/>
            <w:r w:rsidRPr="0037348F">
              <w:rPr>
                <w:i/>
              </w:rPr>
              <w:t xml:space="preserve"> </w:t>
            </w:r>
            <w:proofErr w:type="spellStart"/>
            <w:r w:rsidRPr="0037348F">
              <w:rPr>
                <w:i/>
              </w:rPr>
              <w:t>rutilans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35972EC0" w14:textId="544EFE92" w:rsidR="000C751E" w:rsidRDefault="000C751E" w:rsidP="000C751E">
            <w:pPr>
              <w:spacing w:after="0"/>
              <w:jc w:val="center"/>
            </w:pPr>
            <w:r>
              <w:t>173</w:t>
            </w:r>
          </w:p>
        </w:tc>
        <w:tc>
          <w:tcPr>
            <w:tcW w:w="761" w:type="dxa"/>
            <w:tcBorders>
              <w:top w:val="single" w:sz="4" w:space="0" w:color="auto"/>
              <w:left w:val="single" w:sz="4" w:space="0" w:color="auto"/>
              <w:bottom w:val="single" w:sz="4" w:space="0" w:color="auto"/>
              <w:right w:val="single" w:sz="4" w:space="0" w:color="auto"/>
            </w:tcBorders>
            <w:vAlign w:val="center"/>
          </w:tcPr>
          <w:p w14:paraId="4BBD4D2C" w14:textId="2D79D2C2" w:rsidR="000C751E" w:rsidRDefault="000C751E" w:rsidP="000C751E">
            <w:pPr>
              <w:spacing w:after="0"/>
              <w:jc w:val="center"/>
            </w:pPr>
            <w:r>
              <w:t>85.0</w:t>
            </w:r>
          </w:p>
        </w:tc>
        <w:tc>
          <w:tcPr>
            <w:tcW w:w="761" w:type="dxa"/>
            <w:tcBorders>
              <w:top w:val="single" w:sz="4" w:space="0" w:color="auto"/>
              <w:left w:val="single" w:sz="4" w:space="0" w:color="auto"/>
              <w:bottom w:val="single" w:sz="4" w:space="0" w:color="auto"/>
              <w:right w:val="single" w:sz="4" w:space="0" w:color="auto"/>
            </w:tcBorders>
          </w:tcPr>
          <w:p w14:paraId="014EC8E3" w14:textId="512AD1CD" w:rsidR="000C751E" w:rsidRDefault="000C751E" w:rsidP="000C751E">
            <w:pPr>
              <w:spacing w:after="0"/>
              <w:jc w:val="center"/>
            </w:pPr>
            <w:r w:rsidRPr="004A05AE">
              <w:t>173</w:t>
            </w:r>
          </w:p>
        </w:tc>
        <w:tc>
          <w:tcPr>
            <w:tcW w:w="897" w:type="dxa"/>
            <w:tcBorders>
              <w:top w:val="single" w:sz="4" w:space="0" w:color="auto"/>
              <w:left w:val="single" w:sz="4" w:space="0" w:color="auto"/>
              <w:bottom w:val="single" w:sz="4" w:space="0" w:color="auto"/>
              <w:right w:val="single" w:sz="4" w:space="0" w:color="auto"/>
            </w:tcBorders>
            <w:vAlign w:val="center"/>
          </w:tcPr>
          <w:p w14:paraId="53AE0886" w14:textId="6CE254E9" w:rsidR="000C751E" w:rsidRDefault="000C751E" w:rsidP="000C751E">
            <w:pPr>
              <w:spacing w:after="0"/>
              <w:jc w:val="center"/>
            </w:pPr>
            <w:r>
              <w:t>0.0395</w:t>
            </w:r>
          </w:p>
        </w:tc>
        <w:tc>
          <w:tcPr>
            <w:tcW w:w="851" w:type="dxa"/>
            <w:tcBorders>
              <w:top w:val="single" w:sz="4" w:space="0" w:color="auto"/>
              <w:left w:val="single" w:sz="4" w:space="0" w:color="auto"/>
              <w:bottom w:val="single" w:sz="4" w:space="0" w:color="auto"/>
              <w:right w:val="single" w:sz="4" w:space="0" w:color="auto"/>
            </w:tcBorders>
            <w:vAlign w:val="center"/>
          </w:tcPr>
          <w:p w14:paraId="5689DF5C" w14:textId="7F1A91E9" w:rsidR="000C751E" w:rsidRDefault="000C751E" w:rsidP="000C751E">
            <w:pPr>
              <w:spacing w:after="0"/>
              <w:jc w:val="center"/>
            </w:pPr>
            <w:r>
              <w:t>2.73</w:t>
            </w:r>
          </w:p>
        </w:tc>
        <w:tc>
          <w:tcPr>
            <w:tcW w:w="2700" w:type="dxa"/>
            <w:tcBorders>
              <w:top w:val="single" w:sz="4" w:space="0" w:color="auto"/>
              <w:left w:val="single" w:sz="4" w:space="0" w:color="auto"/>
              <w:bottom w:val="single" w:sz="4" w:space="0" w:color="auto"/>
              <w:right w:val="single" w:sz="4" w:space="0" w:color="auto"/>
            </w:tcBorders>
          </w:tcPr>
          <w:p w14:paraId="024AAEBB" w14:textId="3F095253" w:rsidR="000C751E" w:rsidRDefault="000C751E" w:rsidP="000C751E">
            <w:pPr>
              <w:spacing w:after="0"/>
            </w:pPr>
            <w:r w:rsidRPr="00A34C02">
              <w:t>Matthews et al. 2019</w:t>
            </w:r>
          </w:p>
        </w:tc>
      </w:tr>
      <w:tr w:rsidR="000C751E" w14:paraId="63F2B009"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54689512" w14:textId="44134F1C" w:rsidR="000C751E" w:rsidRPr="0037348F" w:rsidRDefault="000C751E" w:rsidP="000C751E">
            <w:pPr>
              <w:spacing w:after="0"/>
              <w:rPr>
                <w:i/>
              </w:rPr>
            </w:pPr>
            <w:proofErr w:type="spellStart"/>
            <w:r w:rsidRPr="0037348F">
              <w:rPr>
                <w:i/>
              </w:rPr>
              <w:t>Aprion</w:t>
            </w:r>
            <w:proofErr w:type="spellEnd"/>
            <w:r w:rsidRPr="0037348F">
              <w:rPr>
                <w:i/>
              </w:rPr>
              <w:t xml:space="preserve"> </w:t>
            </w:r>
            <w:proofErr w:type="spellStart"/>
            <w:r w:rsidRPr="0037348F">
              <w:rPr>
                <w:i/>
              </w:rPr>
              <w:t>virescens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264F3884" w14:textId="75890825" w:rsidR="000C751E" w:rsidRDefault="000C751E" w:rsidP="000C751E">
            <w:pPr>
              <w:spacing w:after="0"/>
              <w:jc w:val="center"/>
            </w:pPr>
            <w:r>
              <w:t>952</w:t>
            </w:r>
          </w:p>
        </w:tc>
        <w:tc>
          <w:tcPr>
            <w:tcW w:w="761" w:type="dxa"/>
            <w:tcBorders>
              <w:top w:val="single" w:sz="4" w:space="0" w:color="auto"/>
              <w:left w:val="single" w:sz="4" w:space="0" w:color="auto"/>
              <w:bottom w:val="single" w:sz="4" w:space="0" w:color="auto"/>
              <w:right w:val="single" w:sz="4" w:space="0" w:color="auto"/>
            </w:tcBorders>
            <w:vAlign w:val="center"/>
          </w:tcPr>
          <w:p w14:paraId="4B2BC73A" w14:textId="03E9402A" w:rsidR="000C751E" w:rsidRDefault="000C751E" w:rsidP="000C751E">
            <w:pPr>
              <w:spacing w:after="0"/>
              <w:jc w:val="center"/>
            </w:pPr>
            <w:r>
              <w:t>73.4</w:t>
            </w:r>
          </w:p>
        </w:tc>
        <w:tc>
          <w:tcPr>
            <w:tcW w:w="761" w:type="dxa"/>
            <w:tcBorders>
              <w:top w:val="single" w:sz="4" w:space="0" w:color="auto"/>
              <w:left w:val="single" w:sz="4" w:space="0" w:color="auto"/>
              <w:bottom w:val="single" w:sz="4" w:space="0" w:color="auto"/>
              <w:right w:val="single" w:sz="4" w:space="0" w:color="auto"/>
            </w:tcBorders>
          </w:tcPr>
          <w:p w14:paraId="7763FF4F" w14:textId="72BF79D7" w:rsidR="000C751E" w:rsidRDefault="000C751E" w:rsidP="000C751E">
            <w:pPr>
              <w:spacing w:after="0"/>
              <w:jc w:val="center"/>
            </w:pPr>
            <w:r w:rsidRPr="004A05AE">
              <w:t>952</w:t>
            </w:r>
          </w:p>
        </w:tc>
        <w:tc>
          <w:tcPr>
            <w:tcW w:w="897" w:type="dxa"/>
            <w:tcBorders>
              <w:top w:val="single" w:sz="4" w:space="0" w:color="auto"/>
              <w:left w:val="single" w:sz="4" w:space="0" w:color="auto"/>
              <w:bottom w:val="single" w:sz="4" w:space="0" w:color="auto"/>
              <w:right w:val="single" w:sz="4" w:space="0" w:color="auto"/>
            </w:tcBorders>
            <w:vAlign w:val="center"/>
          </w:tcPr>
          <w:p w14:paraId="75212044" w14:textId="2A9A9F13" w:rsidR="000C751E" w:rsidRDefault="000C751E" w:rsidP="000C751E">
            <w:pPr>
              <w:spacing w:after="0"/>
              <w:jc w:val="center"/>
            </w:pPr>
            <w:r>
              <w:t>0.0157</w:t>
            </w:r>
          </w:p>
        </w:tc>
        <w:tc>
          <w:tcPr>
            <w:tcW w:w="851" w:type="dxa"/>
            <w:tcBorders>
              <w:top w:val="single" w:sz="4" w:space="0" w:color="auto"/>
              <w:left w:val="single" w:sz="4" w:space="0" w:color="auto"/>
              <w:bottom w:val="single" w:sz="4" w:space="0" w:color="auto"/>
              <w:right w:val="single" w:sz="4" w:space="0" w:color="auto"/>
            </w:tcBorders>
            <w:vAlign w:val="center"/>
          </w:tcPr>
          <w:p w14:paraId="12DFBE67" w14:textId="107A8E28" w:rsidR="000C751E" w:rsidRDefault="000C751E" w:rsidP="000C751E">
            <w:pPr>
              <w:spacing w:after="0"/>
              <w:jc w:val="center"/>
            </w:pPr>
            <w:r>
              <w:t>2.99</w:t>
            </w:r>
          </w:p>
        </w:tc>
        <w:tc>
          <w:tcPr>
            <w:tcW w:w="2700" w:type="dxa"/>
            <w:tcBorders>
              <w:top w:val="single" w:sz="4" w:space="0" w:color="auto"/>
              <w:left w:val="single" w:sz="4" w:space="0" w:color="auto"/>
              <w:bottom w:val="single" w:sz="4" w:space="0" w:color="auto"/>
              <w:right w:val="single" w:sz="4" w:space="0" w:color="auto"/>
            </w:tcBorders>
          </w:tcPr>
          <w:p w14:paraId="2C9825E6" w14:textId="2281DB3E" w:rsidR="000C751E" w:rsidRDefault="000C751E" w:rsidP="000C751E">
            <w:pPr>
              <w:spacing w:after="0"/>
            </w:pPr>
            <w:r w:rsidRPr="00A34C02">
              <w:t>Matthews et al. 2019</w:t>
            </w:r>
          </w:p>
        </w:tc>
      </w:tr>
      <w:tr w:rsidR="000C751E" w14:paraId="63B1CDCC"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70582E0C" w14:textId="33CEBF89" w:rsidR="000C751E" w:rsidRPr="0037348F" w:rsidRDefault="000C751E" w:rsidP="000C751E">
            <w:pPr>
              <w:spacing w:after="0"/>
              <w:rPr>
                <w:i/>
              </w:rPr>
            </w:pPr>
            <w:proofErr w:type="spellStart"/>
            <w:r w:rsidRPr="0037348F">
              <w:rPr>
                <w:i/>
              </w:rPr>
              <w:t>Caranx</w:t>
            </w:r>
            <w:proofErr w:type="spellEnd"/>
            <w:r w:rsidRPr="0037348F">
              <w:rPr>
                <w:i/>
              </w:rPr>
              <w:t xml:space="preserve"> </w:t>
            </w:r>
            <w:proofErr w:type="spellStart"/>
            <w:r w:rsidRPr="0037348F">
              <w:rPr>
                <w:i/>
              </w:rPr>
              <w:t>lugubris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24CD458F" w14:textId="250A5CDE" w:rsidR="000C751E" w:rsidRDefault="000C751E" w:rsidP="000C751E">
            <w:pPr>
              <w:spacing w:after="0"/>
              <w:jc w:val="center"/>
            </w:pPr>
            <w:r>
              <w:t>164</w:t>
            </w:r>
          </w:p>
        </w:tc>
        <w:tc>
          <w:tcPr>
            <w:tcW w:w="761" w:type="dxa"/>
            <w:tcBorders>
              <w:top w:val="single" w:sz="4" w:space="0" w:color="auto"/>
              <w:left w:val="single" w:sz="4" w:space="0" w:color="auto"/>
              <w:bottom w:val="single" w:sz="4" w:space="0" w:color="auto"/>
              <w:right w:val="single" w:sz="4" w:space="0" w:color="auto"/>
            </w:tcBorders>
            <w:vAlign w:val="center"/>
          </w:tcPr>
          <w:p w14:paraId="01EB67F7" w14:textId="4837EEB4" w:rsidR="000C751E" w:rsidRDefault="000C751E" w:rsidP="000C751E">
            <w:pPr>
              <w:spacing w:after="0"/>
              <w:jc w:val="center"/>
            </w:pPr>
            <w:r>
              <w:t>86.0</w:t>
            </w:r>
          </w:p>
        </w:tc>
        <w:tc>
          <w:tcPr>
            <w:tcW w:w="761" w:type="dxa"/>
            <w:tcBorders>
              <w:top w:val="single" w:sz="4" w:space="0" w:color="auto"/>
              <w:left w:val="single" w:sz="4" w:space="0" w:color="auto"/>
              <w:bottom w:val="single" w:sz="4" w:space="0" w:color="auto"/>
              <w:right w:val="single" w:sz="4" w:space="0" w:color="auto"/>
            </w:tcBorders>
          </w:tcPr>
          <w:p w14:paraId="04ED88C2" w14:textId="36B21B2D" w:rsidR="000C751E" w:rsidRDefault="000C751E" w:rsidP="000C751E">
            <w:pPr>
              <w:spacing w:after="0"/>
              <w:jc w:val="center"/>
            </w:pPr>
            <w:r w:rsidRPr="004A05AE">
              <w:t>164</w:t>
            </w:r>
          </w:p>
        </w:tc>
        <w:tc>
          <w:tcPr>
            <w:tcW w:w="897" w:type="dxa"/>
            <w:tcBorders>
              <w:top w:val="single" w:sz="4" w:space="0" w:color="auto"/>
              <w:left w:val="single" w:sz="4" w:space="0" w:color="auto"/>
              <w:bottom w:val="single" w:sz="4" w:space="0" w:color="auto"/>
              <w:right w:val="single" w:sz="4" w:space="0" w:color="auto"/>
            </w:tcBorders>
            <w:vAlign w:val="center"/>
          </w:tcPr>
          <w:p w14:paraId="5F89A690" w14:textId="61C7FC47" w:rsidR="000C751E" w:rsidRDefault="000C751E" w:rsidP="000C751E">
            <w:pPr>
              <w:spacing w:after="0"/>
              <w:jc w:val="center"/>
            </w:pPr>
            <w:r>
              <w:t>0.0404</w:t>
            </w:r>
          </w:p>
        </w:tc>
        <w:tc>
          <w:tcPr>
            <w:tcW w:w="851" w:type="dxa"/>
            <w:tcBorders>
              <w:top w:val="single" w:sz="4" w:space="0" w:color="auto"/>
              <w:left w:val="single" w:sz="4" w:space="0" w:color="auto"/>
              <w:bottom w:val="single" w:sz="4" w:space="0" w:color="auto"/>
              <w:right w:val="single" w:sz="4" w:space="0" w:color="auto"/>
            </w:tcBorders>
            <w:vAlign w:val="center"/>
          </w:tcPr>
          <w:p w14:paraId="3EC7C8F7" w14:textId="51ACD5BC" w:rsidR="000C751E" w:rsidRDefault="000C751E" w:rsidP="000C751E">
            <w:pPr>
              <w:spacing w:after="0"/>
              <w:jc w:val="center"/>
            </w:pPr>
            <w:r>
              <w:t>2.80</w:t>
            </w:r>
          </w:p>
        </w:tc>
        <w:tc>
          <w:tcPr>
            <w:tcW w:w="2700" w:type="dxa"/>
            <w:tcBorders>
              <w:top w:val="single" w:sz="4" w:space="0" w:color="auto"/>
              <w:left w:val="single" w:sz="4" w:space="0" w:color="auto"/>
              <w:bottom w:val="single" w:sz="4" w:space="0" w:color="auto"/>
              <w:right w:val="single" w:sz="4" w:space="0" w:color="auto"/>
            </w:tcBorders>
          </w:tcPr>
          <w:p w14:paraId="11757FBA" w14:textId="7C1D0223" w:rsidR="000C751E" w:rsidRDefault="000C751E" w:rsidP="000C751E">
            <w:pPr>
              <w:spacing w:after="0"/>
            </w:pPr>
            <w:r w:rsidRPr="00A34C02">
              <w:t>Matthews et al. 2019</w:t>
            </w:r>
          </w:p>
        </w:tc>
      </w:tr>
      <w:tr w:rsidR="000C751E" w14:paraId="1711CE26"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3730F309" w14:textId="0016238D" w:rsidR="000C751E" w:rsidRPr="0037348F" w:rsidRDefault="000C751E" w:rsidP="000C751E">
            <w:pPr>
              <w:spacing w:after="0"/>
              <w:rPr>
                <w:i/>
              </w:rPr>
            </w:pPr>
            <w:proofErr w:type="spellStart"/>
            <w:r>
              <w:rPr>
                <w:i/>
              </w:rPr>
              <w:t>Etelis</w:t>
            </w:r>
            <w:proofErr w:type="spellEnd"/>
            <w:r>
              <w:rPr>
                <w:i/>
              </w:rPr>
              <w:t xml:space="preserve"> carbunculus</w:t>
            </w:r>
            <w:r>
              <w:rPr>
                <w:i/>
                <w:vertAlign w:val="superscript"/>
              </w:rPr>
              <w:t>1</w:t>
            </w:r>
          </w:p>
        </w:tc>
        <w:tc>
          <w:tcPr>
            <w:tcW w:w="761" w:type="dxa"/>
            <w:tcBorders>
              <w:top w:val="single" w:sz="4" w:space="0" w:color="auto"/>
              <w:left w:val="single" w:sz="4" w:space="0" w:color="auto"/>
              <w:bottom w:val="single" w:sz="4" w:space="0" w:color="auto"/>
              <w:right w:val="single" w:sz="4" w:space="0" w:color="auto"/>
            </w:tcBorders>
            <w:vAlign w:val="center"/>
          </w:tcPr>
          <w:p w14:paraId="789E568D" w14:textId="77777777"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6BE877A2" w14:textId="71F25471"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tcPr>
          <w:p w14:paraId="2153728B" w14:textId="77777777" w:rsidR="000C751E" w:rsidRDefault="000C751E" w:rsidP="000C751E">
            <w:pPr>
              <w:spacing w:after="0"/>
              <w:jc w:val="center"/>
            </w:pPr>
          </w:p>
        </w:tc>
        <w:tc>
          <w:tcPr>
            <w:tcW w:w="897" w:type="dxa"/>
            <w:tcBorders>
              <w:top w:val="single" w:sz="4" w:space="0" w:color="auto"/>
              <w:left w:val="single" w:sz="4" w:space="0" w:color="auto"/>
              <w:bottom w:val="single" w:sz="4" w:space="0" w:color="auto"/>
              <w:right w:val="single" w:sz="4" w:space="0" w:color="auto"/>
            </w:tcBorders>
            <w:vAlign w:val="center"/>
          </w:tcPr>
          <w:p w14:paraId="474BEA45" w14:textId="77777777" w:rsidR="000C751E" w:rsidRDefault="000C751E" w:rsidP="000C751E">
            <w:pPr>
              <w:spacing w:after="0"/>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6674137" w14:textId="77777777" w:rsidR="000C751E" w:rsidRDefault="000C751E" w:rsidP="000C751E">
            <w:pPr>
              <w:spacing w:after="0"/>
              <w:jc w:val="center"/>
            </w:pPr>
          </w:p>
        </w:tc>
        <w:tc>
          <w:tcPr>
            <w:tcW w:w="2700" w:type="dxa"/>
            <w:tcBorders>
              <w:top w:val="single" w:sz="4" w:space="0" w:color="auto"/>
              <w:left w:val="single" w:sz="4" w:space="0" w:color="auto"/>
              <w:bottom w:val="single" w:sz="4" w:space="0" w:color="auto"/>
              <w:right w:val="single" w:sz="4" w:space="0" w:color="auto"/>
            </w:tcBorders>
          </w:tcPr>
          <w:p w14:paraId="023DC742" w14:textId="77777777" w:rsidR="000C751E" w:rsidRDefault="000C751E" w:rsidP="000C751E">
            <w:pPr>
              <w:spacing w:after="0"/>
            </w:pPr>
          </w:p>
        </w:tc>
      </w:tr>
      <w:tr w:rsidR="000C751E" w14:paraId="0469B1F4"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211E50DD" w14:textId="3C57A277" w:rsidR="000C751E" w:rsidRPr="0037348F" w:rsidRDefault="000C751E" w:rsidP="000C751E">
            <w:pPr>
              <w:spacing w:after="0"/>
              <w:rPr>
                <w:i/>
              </w:rPr>
            </w:pPr>
            <w:proofErr w:type="spellStart"/>
            <w:r w:rsidRPr="0037348F">
              <w:rPr>
                <w:i/>
              </w:rPr>
              <w:t>Etelis</w:t>
            </w:r>
            <w:proofErr w:type="spellEnd"/>
            <w:r w:rsidRPr="0037348F">
              <w:rPr>
                <w:i/>
              </w:rPr>
              <w:t xml:space="preserve"> </w:t>
            </w:r>
            <w:proofErr w:type="spellStart"/>
            <w:r w:rsidRPr="0037348F">
              <w:rPr>
                <w:i/>
              </w:rPr>
              <w:t>coruscans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4C7A9BDC" w14:textId="19997A02" w:rsidR="000C751E" w:rsidRDefault="000C751E" w:rsidP="000C751E">
            <w:pPr>
              <w:spacing w:after="0"/>
              <w:jc w:val="center"/>
            </w:pPr>
            <w:r>
              <w:t>106</w:t>
            </w:r>
          </w:p>
        </w:tc>
        <w:tc>
          <w:tcPr>
            <w:tcW w:w="761" w:type="dxa"/>
            <w:tcBorders>
              <w:top w:val="single" w:sz="4" w:space="0" w:color="auto"/>
              <w:left w:val="single" w:sz="4" w:space="0" w:color="auto"/>
              <w:bottom w:val="single" w:sz="4" w:space="0" w:color="auto"/>
              <w:right w:val="single" w:sz="4" w:space="0" w:color="auto"/>
            </w:tcBorders>
            <w:vAlign w:val="center"/>
          </w:tcPr>
          <w:p w14:paraId="2310FC96" w14:textId="6D6B67D1" w:rsidR="000C751E" w:rsidRDefault="000C751E" w:rsidP="000C751E">
            <w:pPr>
              <w:spacing w:after="0"/>
              <w:jc w:val="center"/>
            </w:pPr>
            <w:r>
              <w:t>89.5</w:t>
            </w:r>
          </w:p>
        </w:tc>
        <w:tc>
          <w:tcPr>
            <w:tcW w:w="761" w:type="dxa"/>
            <w:tcBorders>
              <w:top w:val="single" w:sz="4" w:space="0" w:color="auto"/>
              <w:left w:val="single" w:sz="4" w:space="0" w:color="auto"/>
              <w:bottom w:val="single" w:sz="4" w:space="0" w:color="auto"/>
              <w:right w:val="single" w:sz="4" w:space="0" w:color="auto"/>
            </w:tcBorders>
          </w:tcPr>
          <w:p w14:paraId="4AB7DAD6" w14:textId="69C960BE" w:rsidR="000C751E" w:rsidRDefault="000C751E" w:rsidP="000C751E">
            <w:pPr>
              <w:spacing w:after="0"/>
              <w:jc w:val="center"/>
            </w:pPr>
            <w:r w:rsidRPr="004A05AE">
              <w:t>106</w:t>
            </w:r>
          </w:p>
        </w:tc>
        <w:tc>
          <w:tcPr>
            <w:tcW w:w="897" w:type="dxa"/>
            <w:tcBorders>
              <w:top w:val="single" w:sz="4" w:space="0" w:color="auto"/>
              <w:left w:val="single" w:sz="4" w:space="0" w:color="auto"/>
              <w:bottom w:val="single" w:sz="4" w:space="0" w:color="auto"/>
              <w:right w:val="single" w:sz="4" w:space="0" w:color="auto"/>
            </w:tcBorders>
            <w:vAlign w:val="center"/>
          </w:tcPr>
          <w:p w14:paraId="32BF4200" w14:textId="27ACD80C" w:rsidR="000C751E" w:rsidRDefault="000C751E" w:rsidP="000C751E">
            <w:pPr>
              <w:spacing w:after="0"/>
              <w:jc w:val="center"/>
            </w:pPr>
            <w:r>
              <w:t>0.0322</w:t>
            </w:r>
          </w:p>
        </w:tc>
        <w:tc>
          <w:tcPr>
            <w:tcW w:w="851" w:type="dxa"/>
            <w:tcBorders>
              <w:top w:val="single" w:sz="4" w:space="0" w:color="auto"/>
              <w:left w:val="single" w:sz="4" w:space="0" w:color="auto"/>
              <w:bottom w:val="single" w:sz="4" w:space="0" w:color="auto"/>
              <w:right w:val="single" w:sz="4" w:space="0" w:color="auto"/>
            </w:tcBorders>
            <w:vAlign w:val="center"/>
          </w:tcPr>
          <w:p w14:paraId="6E53BB09" w14:textId="20BDFC50" w:rsidR="000C751E" w:rsidRDefault="000C751E" w:rsidP="000C751E">
            <w:pPr>
              <w:spacing w:after="0"/>
              <w:jc w:val="center"/>
            </w:pPr>
            <w:r>
              <w:t>2.81</w:t>
            </w:r>
          </w:p>
        </w:tc>
        <w:tc>
          <w:tcPr>
            <w:tcW w:w="2700" w:type="dxa"/>
            <w:tcBorders>
              <w:top w:val="single" w:sz="4" w:space="0" w:color="auto"/>
              <w:left w:val="single" w:sz="4" w:space="0" w:color="auto"/>
              <w:bottom w:val="single" w:sz="4" w:space="0" w:color="auto"/>
              <w:right w:val="single" w:sz="4" w:space="0" w:color="auto"/>
            </w:tcBorders>
          </w:tcPr>
          <w:p w14:paraId="1D3B3B96" w14:textId="4990C302" w:rsidR="000C751E" w:rsidRDefault="000C751E" w:rsidP="000C751E">
            <w:pPr>
              <w:spacing w:after="0"/>
            </w:pPr>
            <w:r w:rsidRPr="00A34C02">
              <w:t>Matthews et al. 2019</w:t>
            </w:r>
          </w:p>
        </w:tc>
      </w:tr>
      <w:tr w:rsidR="000C751E" w14:paraId="73F2DEE2"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65DC838D" w14:textId="3C41EC86" w:rsidR="000C751E" w:rsidRPr="0037348F" w:rsidRDefault="000C751E" w:rsidP="000C751E">
            <w:pPr>
              <w:spacing w:after="0"/>
              <w:rPr>
                <w:i/>
              </w:rPr>
            </w:pPr>
            <w:proofErr w:type="spellStart"/>
            <w:r w:rsidRPr="0037348F">
              <w:rPr>
                <w:i/>
              </w:rPr>
              <w:t>Lethrinus</w:t>
            </w:r>
            <w:proofErr w:type="spellEnd"/>
            <w:r w:rsidRPr="0037348F">
              <w:rPr>
                <w:i/>
              </w:rPr>
              <w:t xml:space="preserve"> </w:t>
            </w:r>
            <w:proofErr w:type="spellStart"/>
            <w:r w:rsidRPr="0037348F">
              <w:rPr>
                <w:i/>
              </w:rPr>
              <w:t>rubrioperculatus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7E56A132" w14:textId="2FEA4B89" w:rsidR="000C751E" w:rsidRDefault="000C751E" w:rsidP="000C751E">
            <w:pPr>
              <w:spacing w:after="0"/>
              <w:jc w:val="center"/>
            </w:pPr>
            <w:r>
              <w:t>2,349</w:t>
            </w:r>
          </w:p>
        </w:tc>
        <w:tc>
          <w:tcPr>
            <w:tcW w:w="761" w:type="dxa"/>
            <w:tcBorders>
              <w:top w:val="single" w:sz="4" w:space="0" w:color="auto"/>
              <w:left w:val="single" w:sz="4" w:space="0" w:color="auto"/>
              <w:bottom w:val="single" w:sz="4" w:space="0" w:color="auto"/>
              <w:right w:val="single" w:sz="4" w:space="0" w:color="auto"/>
            </w:tcBorders>
            <w:vAlign w:val="center"/>
          </w:tcPr>
          <w:p w14:paraId="57AFB4FA" w14:textId="16BA2629" w:rsidR="000C751E" w:rsidRDefault="000C751E" w:rsidP="000C751E">
            <w:pPr>
              <w:spacing w:after="0"/>
              <w:jc w:val="center"/>
            </w:pPr>
            <w:r>
              <w:t>57.0</w:t>
            </w:r>
          </w:p>
        </w:tc>
        <w:tc>
          <w:tcPr>
            <w:tcW w:w="761" w:type="dxa"/>
            <w:tcBorders>
              <w:top w:val="single" w:sz="4" w:space="0" w:color="auto"/>
              <w:left w:val="single" w:sz="4" w:space="0" w:color="auto"/>
              <w:bottom w:val="single" w:sz="4" w:space="0" w:color="auto"/>
              <w:right w:val="single" w:sz="4" w:space="0" w:color="auto"/>
            </w:tcBorders>
          </w:tcPr>
          <w:p w14:paraId="53A0CC7C" w14:textId="6D91393B" w:rsidR="000C751E" w:rsidRDefault="000C751E" w:rsidP="000C751E">
            <w:pPr>
              <w:spacing w:after="0"/>
              <w:jc w:val="center"/>
            </w:pPr>
            <w:r w:rsidRPr="004A05AE">
              <w:t>2,349</w:t>
            </w:r>
          </w:p>
        </w:tc>
        <w:tc>
          <w:tcPr>
            <w:tcW w:w="897" w:type="dxa"/>
            <w:tcBorders>
              <w:top w:val="single" w:sz="4" w:space="0" w:color="auto"/>
              <w:left w:val="single" w:sz="4" w:space="0" w:color="auto"/>
              <w:bottom w:val="single" w:sz="4" w:space="0" w:color="auto"/>
              <w:right w:val="single" w:sz="4" w:space="0" w:color="auto"/>
            </w:tcBorders>
            <w:vAlign w:val="center"/>
          </w:tcPr>
          <w:p w14:paraId="353707B7" w14:textId="549E28AD" w:rsidR="000C751E" w:rsidRDefault="000C751E" w:rsidP="000C751E">
            <w:pPr>
              <w:spacing w:after="0"/>
              <w:jc w:val="center"/>
            </w:pPr>
            <w:r>
              <w:t>0.0287</w:t>
            </w:r>
          </w:p>
        </w:tc>
        <w:tc>
          <w:tcPr>
            <w:tcW w:w="851" w:type="dxa"/>
            <w:tcBorders>
              <w:top w:val="single" w:sz="4" w:space="0" w:color="auto"/>
              <w:left w:val="single" w:sz="4" w:space="0" w:color="auto"/>
              <w:bottom w:val="single" w:sz="4" w:space="0" w:color="auto"/>
              <w:right w:val="single" w:sz="4" w:space="0" w:color="auto"/>
            </w:tcBorders>
            <w:vAlign w:val="center"/>
          </w:tcPr>
          <w:p w14:paraId="1B2FB839" w14:textId="5F8677F8" w:rsidR="000C751E" w:rsidRDefault="000C751E" w:rsidP="000C751E">
            <w:pPr>
              <w:spacing w:after="0"/>
              <w:jc w:val="center"/>
            </w:pPr>
            <w:r>
              <w:t>2.86</w:t>
            </w:r>
          </w:p>
        </w:tc>
        <w:tc>
          <w:tcPr>
            <w:tcW w:w="2700" w:type="dxa"/>
            <w:tcBorders>
              <w:top w:val="single" w:sz="4" w:space="0" w:color="auto"/>
              <w:left w:val="single" w:sz="4" w:space="0" w:color="auto"/>
              <w:bottom w:val="single" w:sz="4" w:space="0" w:color="auto"/>
              <w:right w:val="single" w:sz="4" w:space="0" w:color="auto"/>
            </w:tcBorders>
          </w:tcPr>
          <w:p w14:paraId="10BB13CA" w14:textId="7580B6D7" w:rsidR="000C751E" w:rsidRDefault="000C751E" w:rsidP="000C751E">
            <w:pPr>
              <w:spacing w:after="0"/>
            </w:pPr>
            <w:r w:rsidRPr="00A34C02">
              <w:t>Matthews et al. 2019</w:t>
            </w:r>
          </w:p>
        </w:tc>
      </w:tr>
      <w:tr w:rsidR="000C751E" w14:paraId="331450EF"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47424C20" w14:textId="44B55350" w:rsidR="000C751E" w:rsidRPr="0037348F" w:rsidRDefault="000C751E" w:rsidP="000C751E">
            <w:pPr>
              <w:spacing w:after="0"/>
              <w:rPr>
                <w:i/>
              </w:rPr>
            </w:pPr>
            <w:proofErr w:type="spellStart"/>
            <w:r w:rsidRPr="0037348F">
              <w:rPr>
                <w:i/>
              </w:rPr>
              <w:t>Lutjanus</w:t>
            </w:r>
            <w:proofErr w:type="spellEnd"/>
            <w:r w:rsidRPr="0037348F">
              <w:rPr>
                <w:i/>
              </w:rPr>
              <w:t xml:space="preserve"> </w:t>
            </w:r>
            <w:proofErr w:type="spellStart"/>
            <w:r w:rsidRPr="0037348F">
              <w:rPr>
                <w:i/>
              </w:rPr>
              <w:t>kasmira</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4397C615" w14:textId="4A609212" w:rsidR="000C751E" w:rsidRDefault="000C751E" w:rsidP="000C751E">
            <w:pPr>
              <w:spacing w:after="0"/>
              <w:jc w:val="center"/>
            </w:pPr>
            <w:r>
              <w:t>461</w:t>
            </w:r>
          </w:p>
        </w:tc>
        <w:tc>
          <w:tcPr>
            <w:tcW w:w="761" w:type="dxa"/>
            <w:tcBorders>
              <w:top w:val="single" w:sz="4" w:space="0" w:color="auto"/>
              <w:left w:val="single" w:sz="4" w:space="0" w:color="auto"/>
              <w:bottom w:val="single" w:sz="4" w:space="0" w:color="auto"/>
              <w:right w:val="single" w:sz="4" w:space="0" w:color="auto"/>
            </w:tcBorders>
            <w:vAlign w:val="center"/>
          </w:tcPr>
          <w:p w14:paraId="556F50D0" w14:textId="5C73051B" w:rsidR="000C751E" w:rsidRDefault="000C751E" w:rsidP="000C751E">
            <w:pPr>
              <w:spacing w:after="0"/>
              <w:jc w:val="center"/>
            </w:pPr>
            <w:r>
              <w:t>35.0</w:t>
            </w:r>
          </w:p>
        </w:tc>
        <w:tc>
          <w:tcPr>
            <w:tcW w:w="761" w:type="dxa"/>
            <w:tcBorders>
              <w:top w:val="single" w:sz="4" w:space="0" w:color="auto"/>
              <w:left w:val="single" w:sz="4" w:space="0" w:color="auto"/>
              <w:bottom w:val="single" w:sz="4" w:space="0" w:color="auto"/>
              <w:right w:val="single" w:sz="4" w:space="0" w:color="auto"/>
            </w:tcBorders>
          </w:tcPr>
          <w:p w14:paraId="78E5B8B4" w14:textId="774D6EF6" w:rsidR="000C751E" w:rsidRDefault="000C751E" w:rsidP="000C751E">
            <w:pPr>
              <w:spacing w:after="0"/>
              <w:jc w:val="center"/>
            </w:pPr>
            <w:r w:rsidRPr="004A05AE">
              <w:t>461</w:t>
            </w:r>
          </w:p>
        </w:tc>
        <w:tc>
          <w:tcPr>
            <w:tcW w:w="897" w:type="dxa"/>
            <w:tcBorders>
              <w:top w:val="single" w:sz="4" w:space="0" w:color="auto"/>
              <w:left w:val="single" w:sz="4" w:space="0" w:color="auto"/>
              <w:bottom w:val="single" w:sz="4" w:space="0" w:color="auto"/>
              <w:right w:val="single" w:sz="4" w:space="0" w:color="auto"/>
            </w:tcBorders>
            <w:vAlign w:val="center"/>
          </w:tcPr>
          <w:p w14:paraId="329B5F93" w14:textId="7EB815E8" w:rsidR="000C751E" w:rsidRDefault="000C751E" w:rsidP="000C751E">
            <w:pPr>
              <w:spacing w:after="0"/>
              <w:jc w:val="center"/>
            </w:pPr>
            <w:r>
              <w:t>0.0176</w:t>
            </w:r>
          </w:p>
        </w:tc>
        <w:tc>
          <w:tcPr>
            <w:tcW w:w="851" w:type="dxa"/>
            <w:tcBorders>
              <w:top w:val="single" w:sz="4" w:space="0" w:color="auto"/>
              <w:left w:val="single" w:sz="4" w:space="0" w:color="auto"/>
              <w:bottom w:val="single" w:sz="4" w:space="0" w:color="auto"/>
              <w:right w:val="single" w:sz="4" w:space="0" w:color="auto"/>
            </w:tcBorders>
            <w:vAlign w:val="center"/>
          </w:tcPr>
          <w:p w14:paraId="0DAE4EBE" w14:textId="74D2898A" w:rsidR="000C751E" w:rsidRDefault="000C751E" w:rsidP="000C751E">
            <w:pPr>
              <w:spacing w:after="0"/>
              <w:jc w:val="center"/>
            </w:pPr>
            <w:r>
              <w:t>3.01</w:t>
            </w:r>
          </w:p>
        </w:tc>
        <w:tc>
          <w:tcPr>
            <w:tcW w:w="2700" w:type="dxa"/>
            <w:tcBorders>
              <w:top w:val="single" w:sz="4" w:space="0" w:color="auto"/>
              <w:left w:val="single" w:sz="4" w:space="0" w:color="auto"/>
              <w:bottom w:val="single" w:sz="4" w:space="0" w:color="auto"/>
              <w:right w:val="single" w:sz="4" w:space="0" w:color="auto"/>
            </w:tcBorders>
          </w:tcPr>
          <w:p w14:paraId="730F754F" w14:textId="445C16BC" w:rsidR="000C751E" w:rsidRDefault="000C751E" w:rsidP="000C751E">
            <w:pPr>
              <w:spacing w:after="0"/>
            </w:pPr>
            <w:r w:rsidRPr="00A34C02">
              <w:t>Matthews et al. 2019</w:t>
            </w:r>
          </w:p>
        </w:tc>
      </w:tr>
      <w:tr w:rsidR="000C751E" w14:paraId="16CBE727" w14:textId="77777777" w:rsidTr="00454CD8">
        <w:trPr>
          <w:jc w:val="center"/>
        </w:trPr>
        <w:tc>
          <w:tcPr>
            <w:tcW w:w="4015" w:type="dxa"/>
            <w:tcBorders>
              <w:top w:val="single" w:sz="4" w:space="0" w:color="auto"/>
              <w:left w:val="single" w:sz="4" w:space="0" w:color="auto"/>
              <w:bottom w:val="single" w:sz="4" w:space="0" w:color="auto"/>
              <w:right w:val="single" w:sz="4" w:space="0" w:color="auto"/>
            </w:tcBorders>
          </w:tcPr>
          <w:p w14:paraId="4ABB0D87" w14:textId="54FA145F" w:rsidR="000C751E" w:rsidRPr="0037348F" w:rsidRDefault="000C751E" w:rsidP="000C751E">
            <w:pPr>
              <w:spacing w:after="0"/>
              <w:rPr>
                <w:i/>
              </w:rPr>
            </w:pPr>
            <w:proofErr w:type="spellStart"/>
            <w:r w:rsidRPr="0037348F">
              <w:rPr>
                <w:i/>
              </w:rPr>
              <w:t>Pristipomoides</w:t>
            </w:r>
            <w:proofErr w:type="spellEnd"/>
            <w:r w:rsidRPr="0037348F">
              <w:rPr>
                <w:i/>
              </w:rPr>
              <w:t xml:space="preserve"> </w:t>
            </w:r>
            <w:proofErr w:type="spellStart"/>
            <w:r w:rsidRPr="0037348F">
              <w:rPr>
                <w:i/>
              </w:rPr>
              <w:t>flavipinnis</w:t>
            </w:r>
            <w:proofErr w:type="spellEnd"/>
          </w:p>
        </w:tc>
        <w:tc>
          <w:tcPr>
            <w:tcW w:w="761" w:type="dxa"/>
            <w:tcBorders>
              <w:top w:val="single" w:sz="4" w:space="0" w:color="auto"/>
              <w:left w:val="single" w:sz="4" w:space="0" w:color="auto"/>
              <w:bottom w:val="single" w:sz="4" w:space="0" w:color="auto"/>
              <w:right w:val="single" w:sz="4" w:space="0" w:color="auto"/>
            </w:tcBorders>
            <w:vAlign w:val="center"/>
          </w:tcPr>
          <w:p w14:paraId="2A4EB8B0" w14:textId="75D0AB6E" w:rsidR="000C751E" w:rsidRDefault="000C751E" w:rsidP="000C751E">
            <w:pPr>
              <w:spacing w:after="0"/>
              <w:jc w:val="center"/>
            </w:pPr>
            <w:r>
              <w:t>262</w:t>
            </w:r>
          </w:p>
        </w:tc>
        <w:tc>
          <w:tcPr>
            <w:tcW w:w="761" w:type="dxa"/>
            <w:tcBorders>
              <w:top w:val="single" w:sz="4" w:space="0" w:color="auto"/>
              <w:left w:val="single" w:sz="4" w:space="0" w:color="auto"/>
              <w:bottom w:val="single" w:sz="4" w:space="0" w:color="auto"/>
              <w:right w:val="single" w:sz="4" w:space="0" w:color="auto"/>
            </w:tcBorders>
            <w:vAlign w:val="center"/>
          </w:tcPr>
          <w:p w14:paraId="0502CEDC" w14:textId="3096F556" w:rsidR="000C751E" w:rsidRDefault="000C751E" w:rsidP="000C751E">
            <w:pPr>
              <w:spacing w:after="0"/>
              <w:jc w:val="center"/>
            </w:pPr>
            <w:r>
              <w:t>56.5</w:t>
            </w:r>
          </w:p>
        </w:tc>
        <w:tc>
          <w:tcPr>
            <w:tcW w:w="761" w:type="dxa"/>
            <w:tcBorders>
              <w:top w:val="single" w:sz="4" w:space="0" w:color="auto"/>
              <w:left w:val="single" w:sz="4" w:space="0" w:color="auto"/>
              <w:bottom w:val="single" w:sz="4" w:space="0" w:color="auto"/>
              <w:right w:val="single" w:sz="4" w:space="0" w:color="auto"/>
            </w:tcBorders>
          </w:tcPr>
          <w:p w14:paraId="76396DE5" w14:textId="70A6CE2C" w:rsidR="000C751E" w:rsidRDefault="000C751E" w:rsidP="000C751E">
            <w:pPr>
              <w:spacing w:after="0"/>
              <w:jc w:val="center"/>
            </w:pPr>
            <w:r w:rsidRPr="004A05AE">
              <w:t>262</w:t>
            </w:r>
          </w:p>
        </w:tc>
        <w:tc>
          <w:tcPr>
            <w:tcW w:w="897" w:type="dxa"/>
            <w:tcBorders>
              <w:top w:val="single" w:sz="4" w:space="0" w:color="auto"/>
              <w:left w:val="single" w:sz="4" w:space="0" w:color="auto"/>
              <w:bottom w:val="single" w:sz="4" w:space="0" w:color="auto"/>
              <w:right w:val="single" w:sz="4" w:space="0" w:color="auto"/>
            </w:tcBorders>
            <w:vAlign w:val="center"/>
          </w:tcPr>
          <w:p w14:paraId="0BDF4215" w14:textId="632F6DD1" w:rsidR="000C751E" w:rsidRDefault="000C751E" w:rsidP="000C751E">
            <w:pPr>
              <w:spacing w:after="0"/>
              <w:jc w:val="center"/>
            </w:pPr>
            <w:r>
              <w:t>0.0249</w:t>
            </w:r>
          </w:p>
        </w:tc>
        <w:tc>
          <w:tcPr>
            <w:tcW w:w="851" w:type="dxa"/>
            <w:tcBorders>
              <w:top w:val="single" w:sz="4" w:space="0" w:color="auto"/>
              <w:left w:val="single" w:sz="4" w:space="0" w:color="auto"/>
              <w:bottom w:val="single" w:sz="4" w:space="0" w:color="auto"/>
              <w:right w:val="single" w:sz="4" w:space="0" w:color="auto"/>
            </w:tcBorders>
            <w:vAlign w:val="center"/>
          </w:tcPr>
          <w:p w14:paraId="0EF6CCE4" w14:textId="3838219F" w:rsidR="000C751E" w:rsidRDefault="000C751E" w:rsidP="000C751E">
            <w:pPr>
              <w:spacing w:after="0"/>
              <w:jc w:val="center"/>
            </w:pPr>
            <w:r>
              <w:t>2.90</w:t>
            </w:r>
          </w:p>
        </w:tc>
        <w:tc>
          <w:tcPr>
            <w:tcW w:w="2700" w:type="dxa"/>
            <w:tcBorders>
              <w:top w:val="single" w:sz="4" w:space="0" w:color="auto"/>
              <w:left w:val="single" w:sz="4" w:space="0" w:color="auto"/>
              <w:bottom w:val="single" w:sz="4" w:space="0" w:color="auto"/>
              <w:right w:val="single" w:sz="4" w:space="0" w:color="auto"/>
            </w:tcBorders>
          </w:tcPr>
          <w:p w14:paraId="2D1EEF37" w14:textId="216FEA81" w:rsidR="000C751E" w:rsidRDefault="000C751E" w:rsidP="000C751E">
            <w:pPr>
              <w:spacing w:after="0"/>
            </w:pPr>
            <w:r w:rsidRPr="00A34C02">
              <w:t>Matthews et al. 2019</w:t>
            </w:r>
          </w:p>
        </w:tc>
      </w:tr>
      <w:tr w:rsidR="000C751E" w14:paraId="4B8F6D3B" w14:textId="77777777" w:rsidTr="000C751E">
        <w:trPr>
          <w:jc w:val="center"/>
        </w:trPr>
        <w:tc>
          <w:tcPr>
            <w:tcW w:w="4015" w:type="dxa"/>
            <w:tcBorders>
              <w:top w:val="single" w:sz="4" w:space="0" w:color="auto"/>
              <w:left w:val="single" w:sz="4" w:space="0" w:color="auto"/>
              <w:bottom w:val="single" w:sz="4" w:space="0" w:color="auto"/>
              <w:right w:val="single" w:sz="4" w:space="0" w:color="auto"/>
            </w:tcBorders>
          </w:tcPr>
          <w:p w14:paraId="276F724D" w14:textId="18EC6358" w:rsidR="000C751E" w:rsidRPr="0037348F" w:rsidRDefault="000C751E" w:rsidP="000C751E">
            <w:pPr>
              <w:spacing w:after="0"/>
              <w:rPr>
                <w:i/>
              </w:rPr>
            </w:pPr>
            <w:proofErr w:type="spellStart"/>
            <w:r w:rsidRPr="0037348F">
              <w:rPr>
                <w:i/>
              </w:rPr>
              <w:lastRenderedPageBreak/>
              <w:t>Pristipomoides</w:t>
            </w:r>
            <w:proofErr w:type="spellEnd"/>
            <w:r w:rsidRPr="0037348F">
              <w:rPr>
                <w:i/>
              </w:rPr>
              <w:t xml:space="preserve"> </w:t>
            </w:r>
            <w:proofErr w:type="spellStart"/>
            <w:r w:rsidRPr="0037348F">
              <w:rPr>
                <w:i/>
              </w:rPr>
              <w:t>zonatus</w:t>
            </w:r>
            <w:proofErr w:type="spellEnd"/>
          </w:p>
        </w:tc>
        <w:tc>
          <w:tcPr>
            <w:tcW w:w="761" w:type="dxa"/>
            <w:tcBorders>
              <w:top w:val="single" w:sz="4" w:space="0" w:color="auto"/>
              <w:left w:val="single" w:sz="4" w:space="0" w:color="auto"/>
              <w:bottom w:val="single" w:sz="4" w:space="0" w:color="auto"/>
              <w:right w:val="single" w:sz="4" w:space="0" w:color="auto"/>
            </w:tcBorders>
          </w:tcPr>
          <w:p w14:paraId="66DA843B" w14:textId="77777777"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7980B11C" w14:textId="2910069D"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76C04922" w14:textId="77777777" w:rsidR="000C751E" w:rsidRDefault="000C751E" w:rsidP="000C751E">
            <w:pPr>
              <w:spacing w:after="0"/>
              <w:jc w:val="center"/>
            </w:pPr>
          </w:p>
        </w:tc>
        <w:tc>
          <w:tcPr>
            <w:tcW w:w="897" w:type="dxa"/>
            <w:tcBorders>
              <w:top w:val="single" w:sz="4" w:space="0" w:color="auto"/>
              <w:left w:val="single" w:sz="4" w:space="0" w:color="auto"/>
              <w:bottom w:val="single" w:sz="4" w:space="0" w:color="auto"/>
              <w:right w:val="single" w:sz="4" w:space="0" w:color="auto"/>
            </w:tcBorders>
            <w:vAlign w:val="center"/>
          </w:tcPr>
          <w:p w14:paraId="4AEF393A" w14:textId="77777777" w:rsidR="000C751E" w:rsidRDefault="000C751E" w:rsidP="000C751E">
            <w:pPr>
              <w:spacing w:after="0"/>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6733558" w14:textId="77777777" w:rsidR="000C751E" w:rsidRDefault="000C751E" w:rsidP="000C751E">
            <w:pPr>
              <w:spacing w:after="0"/>
              <w:jc w:val="center"/>
            </w:pPr>
          </w:p>
        </w:tc>
        <w:tc>
          <w:tcPr>
            <w:tcW w:w="2700" w:type="dxa"/>
            <w:tcBorders>
              <w:top w:val="single" w:sz="4" w:space="0" w:color="auto"/>
              <w:left w:val="single" w:sz="4" w:space="0" w:color="auto"/>
              <w:bottom w:val="single" w:sz="4" w:space="0" w:color="auto"/>
              <w:right w:val="single" w:sz="4" w:space="0" w:color="auto"/>
            </w:tcBorders>
          </w:tcPr>
          <w:p w14:paraId="1CD2518E" w14:textId="77777777" w:rsidR="000C751E" w:rsidRDefault="000C751E" w:rsidP="000C751E">
            <w:pPr>
              <w:spacing w:after="0"/>
            </w:pPr>
          </w:p>
        </w:tc>
      </w:tr>
      <w:tr w:rsidR="000C751E" w14:paraId="30E53F33" w14:textId="77777777" w:rsidTr="000C751E">
        <w:trPr>
          <w:jc w:val="center"/>
        </w:trPr>
        <w:tc>
          <w:tcPr>
            <w:tcW w:w="4015" w:type="dxa"/>
            <w:tcBorders>
              <w:top w:val="single" w:sz="4" w:space="0" w:color="auto"/>
              <w:left w:val="single" w:sz="4" w:space="0" w:color="auto"/>
              <w:bottom w:val="single" w:sz="4" w:space="0" w:color="auto"/>
              <w:right w:val="single" w:sz="4" w:space="0" w:color="auto"/>
            </w:tcBorders>
          </w:tcPr>
          <w:p w14:paraId="66EE9C3A" w14:textId="3FABF0D9" w:rsidR="000C751E" w:rsidRPr="0037348F" w:rsidRDefault="000C751E" w:rsidP="000C751E">
            <w:pPr>
              <w:spacing w:after="0"/>
              <w:rPr>
                <w:i/>
              </w:rPr>
            </w:pPr>
            <w:proofErr w:type="spellStart"/>
            <w:r w:rsidRPr="0037348F">
              <w:rPr>
                <w:i/>
              </w:rPr>
              <w:t>Pristipomoides</w:t>
            </w:r>
            <w:proofErr w:type="spellEnd"/>
            <w:r w:rsidRPr="0037348F">
              <w:rPr>
                <w:i/>
              </w:rPr>
              <w:t xml:space="preserve"> </w:t>
            </w:r>
            <w:proofErr w:type="spellStart"/>
            <w:r w:rsidRPr="0037348F">
              <w:rPr>
                <w:i/>
              </w:rPr>
              <w:t>filamentosus</w:t>
            </w:r>
            <w:proofErr w:type="spellEnd"/>
          </w:p>
        </w:tc>
        <w:tc>
          <w:tcPr>
            <w:tcW w:w="761" w:type="dxa"/>
            <w:tcBorders>
              <w:top w:val="single" w:sz="4" w:space="0" w:color="auto"/>
              <w:left w:val="single" w:sz="4" w:space="0" w:color="auto"/>
              <w:bottom w:val="single" w:sz="4" w:space="0" w:color="auto"/>
              <w:right w:val="single" w:sz="4" w:space="0" w:color="auto"/>
            </w:tcBorders>
          </w:tcPr>
          <w:p w14:paraId="40FB5E46" w14:textId="77777777"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6AEC42D2" w14:textId="680FCB69"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30687382" w14:textId="77777777" w:rsidR="000C751E" w:rsidRDefault="000C751E" w:rsidP="000C751E">
            <w:pPr>
              <w:spacing w:after="0"/>
              <w:jc w:val="center"/>
            </w:pPr>
          </w:p>
        </w:tc>
        <w:tc>
          <w:tcPr>
            <w:tcW w:w="897" w:type="dxa"/>
            <w:tcBorders>
              <w:top w:val="single" w:sz="4" w:space="0" w:color="auto"/>
              <w:left w:val="single" w:sz="4" w:space="0" w:color="auto"/>
              <w:bottom w:val="single" w:sz="4" w:space="0" w:color="auto"/>
              <w:right w:val="single" w:sz="4" w:space="0" w:color="auto"/>
            </w:tcBorders>
            <w:vAlign w:val="center"/>
          </w:tcPr>
          <w:p w14:paraId="2B110F7C" w14:textId="77777777" w:rsidR="000C751E" w:rsidRDefault="000C751E" w:rsidP="000C751E">
            <w:pPr>
              <w:spacing w:after="0"/>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88BC50A" w14:textId="77777777" w:rsidR="000C751E" w:rsidRDefault="000C751E" w:rsidP="000C751E">
            <w:pPr>
              <w:spacing w:after="0"/>
              <w:jc w:val="center"/>
            </w:pPr>
          </w:p>
        </w:tc>
        <w:tc>
          <w:tcPr>
            <w:tcW w:w="2700" w:type="dxa"/>
            <w:tcBorders>
              <w:top w:val="single" w:sz="4" w:space="0" w:color="auto"/>
              <w:left w:val="single" w:sz="4" w:space="0" w:color="auto"/>
              <w:bottom w:val="single" w:sz="4" w:space="0" w:color="auto"/>
              <w:right w:val="single" w:sz="4" w:space="0" w:color="auto"/>
            </w:tcBorders>
          </w:tcPr>
          <w:p w14:paraId="3512E4EE" w14:textId="77777777" w:rsidR="000C751E" w:rsidRDefault="000C751E" w:rsidP="000C751E">
            <w:pPr>
              <w:spacing w:after="0"/>
            </w:pPr>
          </w:p>
        </w:tc>
      </w:tr>
      <w:tr w:rsidR="000C751E" w14:paraId="77F976E1" w14:textId="77777777" w:rsidTr="000C751E">
        <w:trPr>
          <w:jc w:val="center"/>
        </w:trPr>
        <w:tc>
          <w:tcPr>
            <w:tcW w:w="4015" w:type="dxa"/>
            <w:tcBorders>
              <w:top w:val="single" w:sz="4" w:space="0" w:color="auto"/>
              <w:left w:val="single" w:sz="4" w:space="0" w:color="auto"/>
              <w:bottom w:val="single" w:sz="4" w:space="0" w:color="auto"/>
              <w:right w:val="single" w:sz="4" w:space="0" w:color="auto"/>
            </w:tcBorders>
          </w:tcPr>
          <w:p w14:paraId="65B65EF7" w14:textId="4243926B" w:rsidR="000C751E" w:rsidRPr="0037348F" w:rsidRDefault="000C751E" w:rsidP="000C751E">
            <w:pPr>
              <w:spacing w:after="0"/>
              <w:rPr>
                <w:i/>
              </w:rPr>
            </w:pPr>
            <w:r w:rsidRPr="0037348F">
              <w:rPr>
                <w:i/>
              </w:rPr>
              <w:t xml:space="preserve">Variola </w:t>
            </w:r>
            <w:proofErr w:type="spellStart"/>
            <w:r w:rsidRPr="0037348F">
              <w:rPr>
                <w:i/>
              </w:rPr>
              <w:t>louti</w:t>
            </w:r>
            <w:proofErr w:type="spellEnd"/>
          </w:p>
        </w:tc>
        <w:tc>
          <w:tcPr>
            <w:tcW w:w="761" w:type="dxa"/>
            <w:tcBorders>
              <w:top w:val="single" w:sz="4" w:space="0" w:color="auto"/>
              <w:left w:val="single" w:sz="4" w:space="0" w:color="auto"/>
              <w:bottom w:val="single" w:sz="4" w:space="0" w:color="auto"/>
              <w:right w:val="single" w:sz="4" w:space="0" w:color="auto"/>
            </w:tcBorders>
          </w:tcPr>
          <w:p w14:paraId="27079D2D" w14:textId="77777777" w:rsidR="000C751E" w:rsidRDefault="000C751E" w:rsidP="000C751E">
            <w:pPr>
              <w:spacing w:after="0"/>
              <w:jc w:val="center"/>
            </w:pPr>
          </w:p>
        </w:tc>
        <w:tc>
          <w:tcPr>
            <w:tcW w:w="761" w:type="dxa"/>
            <w:tcBorders>
              <w:top w:val="single" w:sz="4" w:space="0" w:color="auto"/>
              <w:left w:val="single" w:sz="4" w:space="0" w:color="auto"/>
              <w:bottom w:val="single" w:sz="4" w:space="0" w:color="auto"/>
              <w:right w:val="single" w:sz="4" w:space="0" w:color="auto"/>
            </w:tcBorders>
            <w:vAlign w:val="center"/>
          </w:tcPr>
          <w:p w14:paraId="206628F6" w14:textId="065C8930" w:rsidR="000C751E" w:rsidRDefault="000C751E" w:rsidP="000C751E">
            <w:pPr>
              <w:spacing w:after="0"/>
              <w:jc w:val="center"/>
            </w:pPr>
            <w:r>
              <w:t>50.5</w:t>
            </w:r>
          </w:p>
        </w:tc>
        <w:tc>
          <w:tcPr>
            <w:tcW w:w="761" w:type="dxa"/>
            <w:tcBorders>
              <w:top w:val="single" w:sz="4" w:space="0" w:color="auto"/>
              <w:left w:val="single" w:sz="4" w:space="0" w:color="auto"/>
              <w:bottom w:val="single" w:sz="4" w:space="0" w:color="auto"/>
              <w:right w:val="single" w:sz="4" w:space="0" w:color="auto"/>
            </w:tcBorders>
            <w:vAlign w:val="center"/>
          </w:tcPr>
          <w:p w14:paraId="0DBE8BF3" w14:textId="6DD861A8" w:rsidR="000C751E" w:rsidRDefault="000C751E" w:rsidP="000C751E">
            <w:pPr>
              <w:spacing w:after="0"/>
              <w:jc w:val="center"/>
            </w:pPr>
            <w:r>
              <w:t>365</w:t>
            </w:r>
          </w:p>
        </w:tc>
        <w:tc>
          <w:tcPr>
            <w:tcW w:w="897" w:type="dxa"/>
            <w:tcBorders>
              <w:top w:val="single" w:sz="4" w:space="0" w:color="auto"/>
              <w:left w:val="single" w:sz="4" w:space="0" w:color="auto"/>
              <w:bottom w:val="single" w:sz="4" w:space="0" w:color="auto"/>
              <w:right w:val="single" w:sz="4" w:space="0" w:color="auto"/>
            </w:tcBorders>
            <w:vAlign w:val="center"/>
          </w:tcPr>
          <w:p w14:paraId="75D0C405" w14:textId="0A59F22C" w:rsidR="000C751E" w:rsidRDefault="000C751E" w:rsidP="000C751E">
            <w:pPr>
              <w:spacing w:after="0"/>
              <w:jc w:val="center"/>
            </w:pPr>
            <w:r>
              <w:t>0.0135</w:t>
            </w:r>
          </w:p>
        </w:tc>
        <w:tc>
          <w:tcPr>
            <w:tcW w:w="851" w:type="dxa"/>
            <w:tcBorders>
              <w:top w:val="single" w:sz="4" w:space="0" w:color="auto"/>
              <w:left w:val="single" w:sz="4" w:space="0" w:color="auto"/>
              <w:bottom w:val="single" w:sz="4" w:space="0" w:color="auto"/>
              <w:right w:val="single" w:sz="4" w:space="0" w:color="auto"/>
            </w:tcBorders>
            <w:vAlign w:val="center"/>
          </w:tcPr>
          <w:p w14:paraId="64FCE57B" w14:textId="0B18EE0B" w:rsidR="000C751E" w:rsidRDefault="000C751E" w:rsidP="000C751E">
            <w:pPr>
              <w:spacing w:after="0"/>
              <w:jc w:val="center"/>
            </w:pPr>
            <w:r>
              <w:t>3.08</w:t>
            </w:r>
          </w:p>
        </w:tc>
        <w:tc>
          <w:tcPr>
            <w:tcW w:w="2700" w:type="dxa"/>
            <w:tcBorders>
              <w:top w:val="single" w:sz="4" w:space="0" w:color="auto"/>
              <w:left w:val="single" w:sz="4" w:space="0" w:color="auto"/>
              <w:bottom w:val="single" w:sz="4" w:space="0" w:color="auto"/>
              <w:right w:val="single" w:sz="4" w:space="0" w:color="auto"/>
            </w:tcBorders>
          </w:tcPr>
          <w:p w14:paraId="54FC8EA7" w14:textId="5E719166" w:rsidR="000C751E" w:rsidRDefault="000C751E" w:rsidP="000C751E">
            <w:pPr>
              <w:spacing w:after="0"/>
            </w:pPr>
            <w:r w:rsidRPr="00A34C02">
              <w:t>Matthews et al. 2019</w:t>
            </w:r>
          </w:p>
        </w:tc>
      </w:tr>
    </w:tbl>
    <w:bookmarkEnd w:id="1"/>
    <w:bookmarkEnd w:id="2"/>
    <w:bookmarkEnd w:id="3"/>
    <w:bookmarkEnd w:id="44"/>
    <w:p w14:paraId="448E9713" w14:textId="77777777" w:rsidR="00A34C02" w:rsidRPr="003F7F1F" w:rsidRDefault="00A34C02" w:rsidP="00A34C02">
      <w:pPr>
        <w:spacing w:after="0"/>
        <w:rPr>
          <w:sz w:val="20"/>
          <w:szCs w:val="20"/>
        </w:rPr>
      </w:pPr>
      <w:r w:rsidRPr="003F7F1F">
        <w:rPr>
          <w:sz w:val="20"/>
          <w:szCs w:val="20"/>
          <w:vertAlign w:val="superscript"/>
        </w:rPr>
        <w:t>1</w:t>
      </w:r>
      <w:r>
        <w:rPr>
          <w:sz w:val="20"/>
          <w:szCs w:val="20"/>
        </w:rPr>
        <w:t xml:space="preserve"> </w:t>
      </w:r>
      <w:r w:rsidRPr="003F7F1F">
        <w:rPr>
          <w:i/>
          <w:sz w:val="20"/>
          <w:szCs w:val="20"/>
        </w:rPr>
        <w:t xml:space="preserve">E. </w:t>
      </w:r>
      <w:proofErr w:type="spellStart"/>
      <w:r w:rsidRPr="003F7F1F">
        <w:rPr>
          <w:i/>
          <w:sz w:val="20"/>
          <w:szCs w:val="20"/>
        </w:rPr>
        <w:t>carbunculus</w:t>
      </w:r>
      <w:proofErr w:type="spellEnd"/>
      <w:r w:rsidRPr="003F7F1F">
        <w:rPr>
          <w:sz w:val="20"/>
          <w:szCs w:val="20"/>
        </w:rPr>
        <w:t xml:space="preserve"> is now known to be comprised of two distinct, non-interbreeding lineages (Andrews et al. 2016). Both species occur in the Samoa Archipelago and were likely both captured by fishermen in the 1980s but reported as one species.</w:t>
      </w:r>
    </w:p>
    <w:p w14:paraId="741D5AD8" w14:textId="77777777" w:rsidR="00EC254D" w:rsidRDefault="00EC254D" w:rsidP="00FB2191">
      <w:pPr>
        <w:rPr>
          <w:b/>
        </w:rPr>
      </w:pPr>
    </w:p>
    <w:p w14:paraId="38AA4A04" w14:textId="37A29AE7" w:rsidR="00FB2191" w:rsidRPr="00FB2191" w:rsidRDefault="00FB2191" w:rsidP="00FB2191">
      <w:pPr>
        <w:rPr>
          <w:b/>
        </w:rPr>
      </w:pPr>
      <w:r w:rsidRPr="00FB2191">
        <w:rPr>
          <w:b/>
        </w:rPr>
        <w:t>Literature Cited</w:t>
      </w:r>
    </w:p>
    <w:p w14:paraId="34A6BB75" w14:textId="77777777" w:rsidR="007E5750" w:rsidRDefault="007E5750" w:rsidP="007E5750">
      <w:r>
        <w:t xml:space="preserve">Matthews, T., D. </w:t>
      </w:r>
      <w:proofErr w:type="spellStart"/>
      <w:r>
        <w:t>Ochavillo</w:t>
      </w:r>
      <w:proofErr w:type="spellEnd"/>
      <w:r>
        <w:t xml:space="preserve">, S. </w:t>
      </w:r>
      <w:proofErr w:type="spellStart"/>
      <w:r>
        <w:t>Felise</w:t>
      </w:r>
      <w:proofErr w:type="spellEnd"/>
      <w:r>
        <w:t xml:space="preserve">, T. </w:t>
      </w:r>
      <w:proofErr w:type="spellStart"/>
      <w:r>
        <w:t>Letalie</w:t>
      </w:r>
      <w:proofErr w:type="spellEnd"/>
      <w:r>
        <w:t xml:space="preserve">, M. </w:t>
      </w:r>
      <w:proofErr w:type="spellStart"/>
      <w:r>
        <w:t>Letuane</w:t>
      </w:r>
      <w:proofErr w:type="spellEnd"/>
      <w:r>
        <w:t xml:space="preserve">, E. Schuster, A. </w:t>
      </w:r>
      <w:proofErr w:type="spellStart"/>
      <w:r>
        <w:t>Soonaolo</w:t>
      </w:r>
      <w:proofErr w:type="spellEnd"/>
      <w:r>
        <w:t xml:space="preserve">, S. </w:t>
      </w:r>
      <w:proofErr w:type="spellStart"/>
      <w:r>
        <w:t>Tofaeono</w:t>
      </w:r>
      <w:proofErr w:type="spellEnd"/>
      <w:r>
        <w:t xml:space="preserve">, A. </w:t>
      </w:r>
      <w:proofErr w:type="spellStart"/>
      <w:r>
        <w:t>Tua</w:t>
      </w:r>
      <w:proofErr w:type="spellEnd"/>
      <w:r>
        <w:t xml:space="preserve">, and F. Tuilagi. 2019. Length-weight relationships for 71 reef and bottomfish species from Tutuila and </w:t>
      </w:r>
      <w:proofErr w:type="spellStart"/>
      <w:r>
        <w:t>Aunu'u</w:t>
      </w:r>
      <w:proofErr w:type="spellEnd"/>
      <w:r>
        <w:t>, American Samoa. Pacific Islands Fish. Sci. Cent., Natl. Mar. Fish. Serv., NOAA, Honolulu, HI 96818-5007. Pacific Islands Fish. Sci. Cent. Admin. Rep. H-19-03, 9 p.</w:t>
      </w:r>
    </w:p>
    <w:p w14:paraId="2C587826" w14:textId="03CA65A0" w:rsidR="007E5750" w:rsidRDefault="007E5750" w:rsidP="00FB2191">
      <w:proofErr w:type="spellStart"/>
      <w:r w:rsidRPr="007E5750">
        <w:t>Nadon</w:t>
      </w:r>
      <w:proofErr w:type="spellEnd"/>
      <w:r w:rsidRPr="007E5750">
        <w:t xml:space="preserve">, M.O., Ault, J.S., Williams, I.D., Smith, S.G., and G.T. DiNardo. 2015. Length-based assessment of coral reef fish populations in the Main and Northwestern Hawaiian Islands. </w:t>
      </w:r>
      <w:proofErr w:type="spellStart"/>
      <w:r w:rsidRPr="007E5750">
        <w:t>PLoS</w:t>
      </w:r>
      <w:proofErr w:type="spellEnd"/>
      <w:r w:rsidRPr="007E5750">
        <w:t xml:space="preserve"> One, 10(8), p.e0133960. </w:t>
      </w:r>
    </w:p>
    <w:p w14:paraId="340D4BF0" w14:textId="77777777" w:rsidR="00A20537" w:rsidRDefault="00A20537" w:rsidP="00A20537">
      <w:proofErr w:type="spellStart"/>
      <w:r w:rsidRPr="00A20537">
        <w:t>Nadon</w:t>
      </w:r>
      <w:proofErr w:type="spellEnd"/>
      <w:r w:rsidRPr="00A20537">
        <w:t xml:space="preserve"> MO, Ault JS. 2016. A stepwise stochastic simulation approach to estimate life history parameters for data-poor fisheries. Canadian Journal of Fisheries and Aquatic Sciences.  https://doi.org/10.1139/cjfas-2015-0303.</w:t>
      </w:r>
    </w:p>
    <w:p w14:paraId="31D717B6" w14:textId="5E2FBB5B" w:rsidR="00A20537" w:rsidRDefault="00A20537" w:rsidP="00A20537">
      <w:proofErr w:type="spellStart"/>
      <w:r>
        <w:t>Nadon</w:t>
      </w:r>
      <w:proofErr w:type="spellEnd"/>
      <w:r>
        <w:t xml:space="preserve">, MO. 2019. Stock Assessment of Guam Coral Reef Fish, 2019. NOAA Technical Memorandum NMFS-PIFSC-82, 107 p. </w:t>
      </w:r>
      <w:proofErr w:type="spellStart"/>
      <w:r>
        <w:t>doi</w:t>
      </w:r>
      <w:proofErr w:type="spellEnd"/>
      <w:r>
        <w:t>: 10.25923/pyd6-7k49.</w:t>
      </w:r>
    </w:p>
    <w:p w14:paraId="446CE9CB" w14:textId="0F83292B" w:rsidR="00AA1F74" w:rsidRPr="0081373F" w:rsidRDefault="007E5750" w:rsidP="007E5750">
      <w:r w:rsidRPr="007E5750">
        <w:t xml:space="preserve">O'Malley, J.M., C.B. Wakefield, Z. </w:t>
      </w:r>
      <w:proofErr w:type="spellStart"/>
      <w:r w:rsidRPr="007E5750">
        <w:t>Oyafuso</w:t>
      </w:r>
      <w:proofErr w:type="spellEnd"/>
      <w:r w:rsidRPr="007E5750">
        <w:t xml:space="preserve">, R.S. Nichols, B.M. Taylor, A. J. Williams, M. </w:t>
      </w:r>
      <w:proofErr w:type="spellStart"/>
      <w:r w:rsidRPr="007E5750">
        <w:t>Sapatu</w:t>
      </w:r>
      <w:proofErr w:type="spellEnd"/>
      <w:r w:rsidRPr="007E5750">
        <w:t xml:space="preserve">, M. </w:t>
      </w:r>
      <w:proofErr w:type="spellStart"/>
      <w:r w:rsidRPr="007E5750">
        <w:t>Marsik</w:t>
      </w:r>
      <w:proofErr w:type="spellEnd"/>
      <w:r w:rsidRPr="007E5750">
        <w:t xml:space="preserve">. Effects of exploitation evident in age-based demography of 2 </w:t>
      </w:r>
      <w:proofErr w:type="spellStart"/>
      <w:r w:rsidRPr="007E5750">
        <w:t>deepwater</w:t>
      </w:r>
      <w:proofErr w:type="spellEnd"/>
      <w:r w:rsidRPr="007E5750">
        <w:t xml:space="preserve"> snappers, the goldeneye </w:t>
      </w:r>
      <w:proofErr w:type="spellStart"/>
      <w:r w:rsidRPr="007E5750">
        <w:t>jobfish</w:t>
      </w:r>
      <w:proofErr w:type="spellEnd"/>
      <w:r w:rsidRPr="007E5750">
        <w:t xml:space="preserve"> (</w:t>
      </w:r>
      <w:proofErr w:type="spellStart"/>
      <w:r w:rsidRPr="000C751E">
        <w:rPr>
          <w:i/>
        </w:rPr>
        <w:t>Pristipomoides</w:t>
      </w:r>
      <w:proofErr w:type="spellEnd"/>
      <w:r w:rsidRPr="000C751E">
        <w:rPr>
          <w:i/>
        </w:rPr>
        <w:t xml:space="preserve"> </w:t>
      </w:r>
      <w:proofErr w:type="spellStart"/>
      <w:r w:rsidRPr="000C751E">
        <w:rPr>
          <w:i/>
        </w:rPr>
        <w:t>flavipinnis</w:t>
      </w:r>
      <w:proofErr w:type="spellEnd"/>
      <w:r w:rsidRPr="007E5750">
        <w:t xml:space="preserve">) in the Samoa Archipelago and the </w:t>
      </w:r>
      <w:proofErr w:type="spellStart"/>
      <w:r w:rsidRPr="007E5750">
        <w:t>goldflag</w:t>
      </w:r>
      <w:proofErr w:type="spellEnd"/>
      <w:r w:rsidRPr="007E5750">
        <w:t xml:space="preserve"> </w:t>
      </w:r>
      <w:proofErr w:type="spellStart"/>
      <w:r w:rsidRPr="007E5750">
        <w:t>jobfish</w:t>
      </w:r>
      <w:proofErr w:type="spellEnd"/>
      <w:r w:rsidRPr="007E5750">
        <w:t xml:space="preserve"> (</w:t>
      </w:r>
      <w:r w:rsidRPr="000C751E">
        <w:rPr>
          <w:i/>
        </w:rPr>
        <w:t xml:space="preserve">P. </w:t>
      </w:r>
      <w:proofErr w:type="spellStart"/>
      <w:r w:rsidRPr="000C751E">
        <w:rPr>
          <w:i/>
        </w:rPr>
        <w:t>auricilla</w:t>
      </w:r>
      <w:proofErr w:type="spellEnd"/>
      <w:r w:rsidRPr="007E5750">
        <w:t xml:space="preserve">) in the Mariana Archipelago.  Fisheries Bulletin 117:322–336 </w:t>
      </w:r>
      <w:proofErr w:type="spellStart"/>
      <w:r w:rsidRPr="007E5750">
        <w:t>doi</w:t>
      </w:r>
      <w:proofErr w:type="spellEnd"/>
      <w:r w:rsidRPr="007E5750">
        <w:t>: 10.7755/FB.117.4.5</w:t>
      </w:r>
      <w:r w:rsidR="000C751E">
        <w:t>.</w:t>
      </w:r>
    </w:p>
    <w:sectPr w:rsidR="00AA1F74" w:rsidRPr="008137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E0141" w14:textId="77777777" w:rsidR="00E30285" w:rsidRDefault="00E30285" w:rsidP="00E17D73">
      <w:pPr>
        <w:spacing w:after="0"/>
      </w:pPr>
      <w:r>
        <w:separator/>
      </w:r>
    </w:p>
  </w:endnote>
  <w:endnote w:type="continuationSeparator" w:id="0">
    <w:p w14:paraId="377E16ED" w14:textId="77777777" w:rsidR="00E30285" w:rsidRDefault="00E30285" w:rsidP="00E17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lliard">
    <w:altName w:val="Cambri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E0D1" w14:textId="77777777" w:rsidR="008B56DD" w:rsidRDefault="008B5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AAC2" w14:textId="77777777" w:rsidR="008B56DD" w:rsidRDefault="008B5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E4B9B" w14:textId="77777777" w:rsidR="008B56DD" w:rsidRDefault="008B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EB60B" w14:textId="77777777" w:rsidR="00E30285" w:rsidRDefault="00E30285" w:rsidP="00E17D73">
      <w:pPr>
        <w:spacing w:after="0"/>
      </w:pPr>
      <w:r>
        <w:separator/>
      </w:r>
    </w:p>
  </w:footnote>
  <w:footnote w:type="continuationSeparator" w:id="0">
    <w:p w14:paraId="234C6B0D" w14:textId="77777777" w:rsidR="00E30285" w:rsidRDefault="00E30285" w:rsidP="00E17D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261E" w14:textId="77777777" w:rsidR="008B56DD" w:rsidRDefault="008B5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1BF9" w14:textId="0C218007" w:rsidR="001D1885" w:rsidRDefault="008B56DD" w:rsidP="008B56DD">
    <w:pPr>
      <w:pStyle w:val="Header"/>
      <w:spacing w:after="0"/>
      <w:rPr>
        <w:i/>
        <w:u w:val="single"/>
      </w:rPr>
    </w:pPr>
    <w:sdt>
      <w:sdtPr>
        <w:rPr>
          <w:i/>
          <w:u w:val="single"/>
        </w:rPr>
        <w:id w:val="-1479223056"/>
        <w:docPartObj>
          <w:docPartGallery w:val="Watermarks"/>
          <w:docPartUnique/>
        </w:docPartObj>
      </w:sdtPr>
      <w:sdtContent>
        <w:r w:rsidRPr="008B56DD">
          <w:rPr>
            <w:i/>
            <w:noProof/>
            <w:u w:val="single"/>
          </w:rPr>
          <w:pict w14:anchorId="45A75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1885" w:rsidRPr="00266575">
      <w:rPr>
        <w:i/>
        <w:u w:val="single"/>
      </w:rPr>
      <w:t>Annual</w:t>
    </w:r>
    <w:r w:rsidR="001D1885">
      <w:rPr>
        <w:i/>
        <w:u w:val="single"/>
      </w:rPr>
      <w:t xml:space="preserve"> SAFE</w:t>
    </w:r>
    <w:r w:rsidR="001D1885" w:rsidRPr="00266575">
      <w:rPr>
        <w:i/>
        <w:u w:val="single"/>
      </w:rPr>
      <w:t xml:space="preserve"> Report for the American Samoa Archipelago FEP</w:t>
    </w:r>
    <w:r w:rsidR="001D1885" w:rsidRPr="00266575">
      <w:rPr>
        <w:i/>
        <w:u w:val="single"/>
      </w:rPr>
      <w:tab/>
      <w:t>Ecosystem Considerations</w:t>
    </w:r>
  </w:p>
  <w:p w14:paraId="20918F68" w14:textId="71950E52" w:rsidR="008B56DD" w:rsidRPr="008B56DD" w:rsidRDefault="008B56DD" w:rsidP="008B56DD">
    <w:pPr>
      <w:pStyle w:val="Header"/>
      <w:spacing w:after="0"/>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00A0" w14:textId="77777777" w:rsidR="008B56DD" w:rsidRDefault="008B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203"/>
    <w:multiLevelType w:val="hybridMultilevel"/>
    <w:tmpl w:val="A392C128"/>
    <w:styleLink w:val="ArchipelagicSAFEReportHeadings"/>
    <w:lvl w:ilvl="0" w:tplc="0C268BFC">
      <w:start w:val="2"/>
      <w:numFmt w:val="bullet"/>
      <w:lvlText w:val="-"/>
      <w:lvlJc w:val="left"/>
      <w:pPr>
        <w:ind w:left="1080" w:hanging="360"/>
      </w:pPr>
      <w:rPr>
        <w:rFonts w:ascii="Times New Roman" w:eastAsiaTheme="minorEastAsia" w:hAnsi="Times New Roman" w:cs="Times New Roman" w:hint="default"/>
      </w:rPr>
    </w:lvl>
    <w:lvl w:ilvl="1" w:tplc="8878F7D2">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cs="Times New Roman" w:hint="default"/>
      </w:rPr>
    </w:lvl>
    <w:lvl w:ilvl="1" w:tplc="BCA49502">
      <w:start w:val="1"/>
      <w:numFmt w:val="bullet"/>
      <w:lvlText w:val="•"/>
      <w:lvlJc w:val="left"/>
      <w:pPr>
        <w:tabs>
          <w:tab w:val="num" w:pos="1440"/>
        </w:tabs>
        <w:ind w:left="1440" w:hanging="360"/>
      </w:pPr>
      <w:rPr>
        <w:rFonts w:ascii="Arial" w:hAnsi="Arial" w:cs="Times New Roman" w:hint="default"/>
      </w:rPr>
    </w:lvl>
    <w:lvl w:ilvl="2" w:tplc="FAC054EE">
      <w:start w:val="1"/>
      <w:numFmt w:val="bullet"/>
      <w:lvlText w:val="•"/>
      <w:lvlJc w:val="left"/>
      <w:pPr>
        <w:tabs>
          <w:tab w:val="num" w:pos="2160"/>
        </w:tabs>
        <w:ind w:left="2160" w:hanging="360"/>
      </w:pPr>
      <w:rPr>
        <w:rFonts w:ascii="Arial" w:hAnsi="Arial" w:cs="Times New Roman" w:hint="default"/>
      </w:rPr>
    </w:lvl>
    <w:lvl w:ilvl="3" w:tplc="9672224C">
      <w:start w:val="1"/>
      <w:numFmt w:val="bullet"/>
      <w:lvlText w:val="•"/>
      <w:lvlJc w:val="left"/>
      <w:pPr>
        <w:tabs>
          <w:tab w:val="num" w:pos="2880"/>
        </w:tabs>
        <w:ind w:left="2880" w:hanging="360"/>
      </w:pPr>
      <w:rPr>
        <w:rFonts w:ascii="Arial" w:hAnsi="Arial" w:cs="Times New Roman" w:hint="default"/>
      </w:rPr>
    </w:lvl>
    <w:lvl w:ilvl="4" w:tplc="FE1AEB1C">
      <w:start w:val="1"/>
      <w:numFmt w:val="bullet"/>
      <w:lvlText w:val="•"/>
      <w:lvlJc w:val="left"/>
      <w:pPr>
        <w:tabs>
          <w:tab w:val="num" w:pos="3600"/>
        </w:tabs>
        <w:ind w:left="3600" w:hanging="360"/>
      </w:pPr>
      <w:rPr>
        <w:rFonts w:ascii="Arial" w:hAnsi="Arial" w:cs="Times New Roman" w:hint="default"/>
      </w:rPr>
    </w:lvl>
    <w:lvl w:ilvl="5" w:tplc="4944246C">
      <w:start w:val="1"/>
      <w:numFmt w:val="bullet"/>
      <w:lvlText w:val="•"/>
      <w:lvlJc w:val="left"/>
      <w:pPr>
        <w:tabs>
          <w:tab w:val="num" w:pos="4320"/>
        </w:tabs>
        <w:ind w:left="4320" w:hanging="360"/>
      </w:pPr>
      <w:rPr>
        <w:rFonts w:ascii="Arial" w:hAnsi="Arial" w:cs="Times New Roman" w:hint="default"/>
      </w:rPr>
    </w:lvl>
    <w:lvl w:ilvl="6" w:tplc="C64E4EAA">
      <w:start w:val="1"/>
      <w:numFmt w:val="bullet"/>
      <w:lvlText w:val="•"/>
      <w:lvlJc w:val="left"/>
      <w:pPr>
        <w:tabs>
          <w:tab w:val="num" w:pos="5040"/>
        </w:tabs>
        <w:ind w:left="5040" w:hanging="360"/>
      </w:pPr>
      <w:rPr>
        <w:rFonts w:ascii="Arial" w:hAnsi="Arial" w:cs="Times New Roman" w:hint="default"/>
      </w:rPr>
    </w:lvl>
    <w:lvl w:ilvl="7" w:tplc="513A7848">
      <w:start w:val="1"/>
      <w:numFmt w:val="bullet"/>
      <w:lvlText w:val="•"/>
      <w:lvlJc w:val="left"/>
      <w:pPr>
        <w:tabs>
          <w:tab w:val="num" w:pos="5760"/>
        </w:tabs>
        <w:ind w:left="5760" w:hanging="360"/>
      </w:pPr>
      <w:rPr>
        <w:rFonts w:ascii="Arial" w:hAnsi="Arial" w:cs="Times New Roman" w:hint="default"/>
      </w:rPr>
    </w:lvl>
    <w:lvl w:ilvl="8" w:tplc="BE8239E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046F"/>
    <w:multiLevelType w:val="hybridMultilevel"/>
    <w:tmpl w:val="672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33648"/>
    <w:multiLevelType w:val="hybridMultilevel"/>
    <w:tmpl w:val="6B74C15E"/>
    <w:lvl w:ilvl="0" w:tplc="BA8AC078">
      <w:start w:val="2017"/>
      <w:numFmt w:val="bullet"/>
      <w:lvlText w:val="-"/>
      <w:lvlJc w:val="left"/>
      <w:pPr>
        <w:ind w:left="720" w:hanging="360"/>
      </w:pPr>
      <w:rPr>
        <w:rFonts w:ascii="Baskerville" w:eastAsia="MS Mincho" w:hAnsi="Baskerville"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D7CAA"/>
    <w:multiLevelType w:val="hybridMultilevel"/>
    <w:tmpl w:val="8C72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85249"/>
    <w:multiLevelType w:val="hybridMultilevel"/>
    <w:tmpl w:val="F5F6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659E2"/>
    <w:multiLevelType w:val="multilevel"/>
    <w:tmpl w:val="C1E4B8D0"/>
    <w:styleLink w:val="ArchipelagicSAFEReport"/>
    <w:lvl w:ilvl="0">
      <w:start w:val="1"/>
      <w:numFmt w:val="decimal"/>
      <w:lvlText w:val="%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ascii="Times New Roman Bold" w:hAnsi="Times New Roman Bold" w:hint="default"/>
        <w:b/>
        <w:i w:val="0"/>
        <w:sz w:val="24"/>
      </w:rPr>
    </w:lvl>
    <w:lvl w:ilvl="3">
      <w:start w:val="1"/>
      <w:numFmt w:val="decimal"/>
      <w:lvlText w:val="%1.%2.%3.%4"/>
      <w:lvlJc w:val="left"/>
      <w:pPr>
        <w:ind w:left="1440" w:hanging="360"/>
      </w:pPr>
      <w:rPr>
        <w:rFonts w:ascii="Times New Roman Bold" w:hAnsi="Times New Roman Bold" w:hint="default"/>
        <w:b/>
        <w:i w:val="0"/>
        <w:sz w:val="24"/>
      </w:rPr>
    </w:lvl>
    <w:lvl w:ilvl="4">
      <w:start w:val="1"/>
      <w:numFmt w:val="decimal"/>
      <w:lvlText w:val="%1.%2.%3.%4.%5"/>
      <w:lvlJc w:val="left"/>
      <w:pPr>
        <w:ind w:left="1800" w:hanging="360"/>
      </w:pPr>
      <w:rPr>
        <w:rFonts w:ascii="Times New Roman Bold" w:hAnsi="Times New Roman Bold"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095BC9"/>
    <w:multiLevelType w:val="multilevel"/>
    <w:tmpl w:val="62DC183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F6B1A3D"/>
    <w:multiLevelType w:val="multilevel"/>
    <w:tmpl w:val="5B6CC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FF51F0"/>
    <w:multiLevelType w:val="hybridMultilevel"/>
    <w:tmpl w:val="6C929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3002A"/>
    <w:multiLevelType w:val="hybridMultilevel"/>
    <w:tmpl w:val="03B8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20B3186"/>
    <w:multiLevelType w:val="hybridMultilevel"/>
    <w:tmpl w:val="55948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7BC1D62"/>
    <w:multiLevelType w:val="multilevel"/>
    <w:tmpl w:val="9250A002"/>
    <w:styleLink w:val="Style2"/>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C8D5235"/>
    <w:multiLevelType w:val="hybridMultilevel"/>
    <w:tmpl w:val="1E82A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26"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E7B05B1"/>
    <w:multiLevelType w:val="hybridMultilevel"/>
    <w:tmpl w:val="EF8A2F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6"/>
  </w:num>
  <w:num w:numId="3">
    <w:abstractNumId w:val="2"/>
  </w:num>
  <w:num w:numId="4">
    <w:abstractNumId w:val="1"/>
  </w:num>
  <w:num w:numId="5">
    <w:abstractNumId w:val="25"/>
  </w:num>
  <w:num w:numId="6">
    <w:abstractNumId w:val="14"/>
  </w:num>
  <w:num w:numId="7">
    <w:abstractNumId w:val="0"/>
  </w:num>
  <w:num w:numId="8">
    <w:abstractNumId w:val="8"/>
  </w:num>
  <w:num w:numId="9">
    <w:abstractNumId w:val="13"/>
  </w:num>
  <w:num w:numId="10">
    <w:abstractNumId w:val="21"/>
  </w:num>
  <w:num w:numId="11">
    <w:abstractNumId w:val="16"/>
  </w:num>
  <w:num w:numId="12">
    <w:abstractNumId w:val="1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9"/>
  </w:num>
  <w:num w:numId="17">
    <w:abstractNumId w:val="18"/>
  </w:num>
  <w:num w:numId="18">
    <w:abstractNumId w:val="23"/>
  </w:num>
  <w:num w:numId="19">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6"/>
  </w:num>
  <w:num w:numId="26">
    <w:abstractNumId w:val="24"/>
  </w:num>
  <w:num w:numId="27">
    <w:abstractNumId w:val="7"/>
  </w:num>
  <w:num w:numId="28">
    <w:abstractNumId w:val="9"/>
  </w:num>
  <w:num w:numId="29">
    <w:abstractNumId w:val="12"/>
  </w:num>
  <w:num w:numId="30">
    <w:abstractNumId w:val="28"/>
  </w:num>
  <w:num w:numId="31">
    <w:abstractNumId w:val="19"/>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D9"/>
    <w:rsid w:val="000721F4"/>
    <w:rsid w:val="0007299B"/>
    <w:rsid w:val="000C751E"/>
    <w:rsid w:val="000E0721"/>
    <w:rsid w:val="00192BEA"/>
    <w:rsid w:val="001C5081"/>
    <w:rsid w:val="001D1885"/>
    <w:rsid w:val="001D43D9"/>
    <w:rsid w:val="00350270"/>
    <w:rsid w:val="003638A7"/>
    <w:rsid w:val="0037348F"/>
    <w:rsid w:val="003C3080"/>
    <w:rsid w:val="003D5A40"/>
    <w:rsid w:val="003F7F1F"/>
    <w:rsid w:val="004030DF"/>
    <w:rsid w:val="00410D4D"/>
    <w:rsid w:val="00461336"/>
    <w:rsid w:val="00495E4C"/>
    <w:rsid w:val="004A3AD4"/>
    <w:rsid w:val="004D2BB8"/>
    <w:rsid w:val="004E061F"/>
    <w:rsid w:val="00517328"/>
    <w:rsid w:val="00561DBE"/>
    <w:rsid w:val="00573EF5"/>
    <w:rsid w:val="00591D65"/>
    <w:rsid w:val="00671E4E"/>
    <w:rsid w:val="007376BA"/>
    <w:rsid w:val="00763571"/>
    <w:rsid w:val="007704F5"/>
    <w:rsid w:val="007E5750"/>
    <w:rsid w:val="0081373F"/>
    <w:rsid w:val="008B56DD"/>
    <w:rsid w:val="008C2386"/>
    <w:rsid w:val="008E6DD3"/>
    <w:rsid w:val="008F2FC5"/>
    <w:rsid w:val="00995D88"/>
    <w:rsid w:val="009A121B"/>
    <w:rsid w:val="00A20537"/>
    <w:rsid w:val="00A34C02"/>
    <w:rsid w:val="00AA1F74"/>
    <w:rsid w:val="00B42A71"/>
    <w:rsid w:val="00BA2F78"/>
    <w:rsid w:val="00BD1891"/>
    <w:rsid w:val="00BF457F"/>
    <w:rsid w:val="00C12EFF"/>
    <w:rsid w:val="00C567D9"/>
    <w:rsid w:val="00C64A09"/>
    <w:rsid w:val="00D762EE"/>
    <w:rsid w:val="00E01434"/>
    <w:rsid w:val="00E17D73"/>
    <w:rsid w:val="00E30285"/>
    <w:rsid w:val="00EC254D"/>
    <w:rsid w:val="00ED456A"/>
    <w:rsid w:val="00F033B4"/>
    <w:rsid w:val="00FB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90416"/>
  <w15:chartTrackingRefBased/>
  <w15:docId w15:val="{6FA49C4C-3ACF-4A0B-BB66-7E5C15A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37"/>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1D43D9"/>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1D43D9"/>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1D43D9"/>
    <w:pPr>
      <w:keepNext/>
      <w:numPr>
        <w:ilvl w:val="2"/>
        <w:numId w:val="1"/>
      </w:numPr>
      <w:spacing w:before="24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1D43D9"/>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1D43D9"/>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1D43D9"/>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1D43D9"/>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1D43D9"/>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81373F"/>
    <w:pPr>
      <w:spacing w:before="240" w:after="120"/>
      <w:ind w:left="1584" w:hanging="1584"/>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3D9"/>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1D43D9"/>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1D43D9"/>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1D43D9"/>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1D43D9"/>
    <w:rPr>
      <w:rFonts w:ascii="Times New Roman" w:eastAsiaTheme="majorEastAsia" w:hAnsi="Times New Roman" w:cs="Arial"/>
      <w:b/>
      <w:sz w:val="24"/>
    </w:rPr>
  </w:style>
  <w:style w:type="character" w:customStyle="1" w:styleId="Heading6Char">
    <w:name w:val="Heading 6 Char"/>
    <w:basedOn w:val="DefaultParagraphFont"/>
    <w:link w:val="Heading6"/>
    <w:rsid w:val="001D43D9"/>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1D43D9"/>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1D43D9"/>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1D43D9"/>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1D43D9"/>
    <w:rPr>
      <w:rFonts w:ascii="Times New Roman" w:eastAsiaTheme="minorEastAsia" w:hAnsi="Times New Roman" w:cs="Times New Roman"/>
      <w:b/>
      <w:bCs/>
      <w:sz w:val="24"/>
      <w:szCs w:val="20"/>
    </w:rPr>
  </w:style>
  <w:style w:type="paragraph" w:styleId="NormalWeb">
    <w:name w:val="Normal (Web)"/>
    <w:basedOn w:val="Normal"/>
    <w:uiPriority w:val="99"/>
    <w:unhideWhenUsed/>
    <w:rsid w:val="001D43D9"/>
    <w:pPr>
      <w:spacing w:before="100" w:beforeAutospacing="1" w:after="100" w:afterAutospacing="1"/>
    </w:pPr>
    <w:rPr>
      <w:rFonts w:ascii="Times" w:eastAsia="Calibri" w:hAnsi="Times"/>
      <w:sz w:val="20"/>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1D43D9"/>
    <w:pPr>
      <w:ind w:left="720"/>
      <w:contextualSpacing/>
    </w:pPr>
  </w:style>
  <w:style w:type="character" w:styleId="Hyperlink">
    <w:name w:val="Hyperlink"/>
    <w:basedOn w:val="DefaultParagraphFont"/>
    <w:uiPriority w:val="99"/>
    <w:unhideWhenUsed/>
    <w:rsid w:val="00E17D73"/>
    <w:rPr>
      <w:color w:val="0563C1" w:themeColor="hyperlink"/>
      <w:u w:val="single"/>
    </w:rPr>
  </w:style>
  <w:style w:type="paragraph" w:styleId="Header">
    <w:name w:val="header"/>
    <w:basedOn w:val="Normal"/>
    <w:link w:val="HeaderChar"/>
    <w:uiPriority w:val="99"/>
    <w:unhideWhenUsed/>
    <w:rsid w:val="00E17D73"/>
    <w:pPr>
      <w:tabs>
        <w:tab w:val="center" w:pos="4680"/>
        <w:tab w:val="right" w:pos="9360"/>
      </w:tabs>
    </w:pPr>
  </w:style>
  <w:style w:type="character" w:customStyle="1" w:styleId="HeaderChar">
    <w:name w:val="Header Char"/>
    <w:basedOn w:val="DefaultParagraphFont"/>
    <w:link w:val="Header"/>
    <w:uiPriority w:val="99"/>
    <w:rsid w:val="00E17D7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17D73"/>
    <w:pPr>
      <w:tabs>
        <w:tab w:val="center" w:pos="4680"/>
        <w:tab w:val="right" w:pos="9360"/>
      </w:tabs>
      <w:spacing w:after="0"/>
    </w:pPr>
  </w:style>
  <w:style w:type="character" w:customStyle="1" w:styleId="FooterChar">
    <w:name w:val="Footer Char"/>
    <w:basedOn w:val="DefaultParagraphFont"/>
    <w:link w:val="Footer"/>
    <w:uiPriority w:val="99"/>
    <w:rsid w:val="00E17D73"/>
    <w:rPr>
      <w:rFonts w:ascii="Times New Roman" w:eastAsiaTheme="minorEastAsia" w:hAnsi="Times New Roman" w:cs="Times New Roman"/>
      <w:sz w:val="24"/>
      <w:szCs w:val="24"/>
    </w:rPr>
  </w:style>
  <w:style w:type="character" w:customStyle="1" w:styleId="Heading9Char">
    <w:name w:val="Heading 9 Char"/>
    <w:basedOn w:val="DefaultParagraphFont"/>
    <w:link w:val="Heading9"/>
    <w:rsid w:val="0081373F"/>
    <w:rPr>
      <w:rFonts w:ascii="Times New Roman" w:eastAsiaTheme="majorEastAsia" w:hAnsi="Times New Roman" w:cs="Arial"/>
      <w:b/>
      <w:sz w:val="24"/>
    </w:rPr>
  </w:style>
  <w:style w:type="table" w:styleId="TableGrid">
    <w:name w:val="Table Grid"/>
    <w:basedOn w:val="TableNormal"/>
    <w:uiPriority w:val="59"/>
    <w:rsid w:val="0081373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unhideWhenUsed/>
    <w:rsid w:val="0081373F"/>
    <w:rPr>
      <w:sz w:val="16"/>
      <w:szCs w:val="16"/>
    </w:rPr>
  </w:style>
  <w:style w:type="paragraph" w:styleId="CommentText">
    <w:name w:val="annotation text"/>
    <w:basedOn w:val="Normal"/>
    <w:link w:val="CommentTextChar"/>
    <w:uiPriority w:val="99"/>
    <w:unhideWhenUsed/>
    <w:rsid w:val="0081373F"/>
    <w:rPr>
      <w:sz w:val="20"/>
      <w:szCs w:val="20"/>
    </w:rPr>
  </w:style>
  <w:style w:type="character" w:customStyle="1" w:styleId="CommentTextChar">
    <w:name w:val="Comment Text Char"/>
    <w:basedOn w:val="DefaultParagraphFont"/>
    <w:link w:val="CommentText"/>
    <w:uiPriority w:val="99"/>
    <w:rsid w:val="0081373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373F"/>
    <w:rPr>
      <w:b/>
      <w:bCs/>
    </w:rPr>
  </w:style>
  <w:style w:type="character" w:customStyle="1" w:styleId="CommentSubjectChar">
    <w:name w:val="Comment Subject Char"/>
    <w:basedOn w:val="CommentTextChar"/>
    <w:link w:val="CommentSubject"/>
    <w:uiPriority w:val="99"/>
    <w:semiHidden/>
    <w:rsid w:val="0081373F"/>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1373F"/>
    <w:rPr>
      <w:rFonts w:ascii="Tahoma" w:hAnsi="Tahoma" w:cs="Tahoma"/>
      <w:sz w:val="16"/>
      <w:szCs w:val="16"/>
    </w:rPr>
  </w:style>
  <w:style w:type="character" w:customStyle="1" w:styleId="BalloonTextChar">
    <w:name w:val="Balloon Text Char"/>
    <w:basedOn w:val="DefaultParagraphFont"/>
    <w:link w:val="BalloonText"/>
    <w:uiPriority w:val="99"/>
    <w:semiHidden/>
    <w:rsid w:val="0081373F"/>
    <w:rPr>
      <w:rFonts w:ascii="Tahoma" w:eastAsiaTheme="minorEastAsia" w:hAnsi="Tahoma" w:cs="Tahoma"/>
      <w:sz w:val="16"/>
      <w:szCs w:val="16"/>
    </w:rPr>
  </w:style>
  <w:style w:type="paragraph" w:styleId="FootnoteText">
    <w:name w:val="footnote text"/>
    <w:basedOn w:val="Normal"/>
    <w:link w:val="FootnoteTextChar"/>
    <w:uiPriority w:val="99"/>
    <w:unhideWhenUsed/>
    <w:rsid w:val="0081373F"/>
    <w:rPr>
      <w:sz w:val="20"/>
      <w:szCs w:val="20"/>
    </w:rPr>
  </w:style>
  <w:style w:type="character" w:customStyle="1" w:styleId="FootnoteTextChar">
    <w:name w:val="Footnote Text Char"/>
    <w:basedOn w:val="DefaultParagraphFont"/>
    <w:link w:val="FootnoteText"/>
    <w:uiPriority w:val="99"/>
    <w:rsid w:val="0081373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81373F"/>
    <w:rPr>
      <w:vertAlign w:val="superscript"/>
    </w:rPr>
  </w:style>
  <w:style w:type="paragraph" w:styleId="TOCHeading">
    <w:name w:val="TOC Heading"/>
    <w:basedOn w:val="Heading1"/>
    <w:next w:val="Normal"/>
    <w:uiPriority w:val="39"/>
    <w:unhideWhenUsed/>
    <w:qFormat/>
    <w:rsid w:val="0081373F"/>
    <w:pPr>
      <w:keepLines/>
      <w:pageBreakBefore w:val="0"/>
      <w:numPr>
        <w:numId w:val="0"/>
      </w:numPr>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qFormat/>
    <w:rsid w:val="0081373F"/>
    <w:pPr>
      <w:tabs>
        <w:tab w:val="left" w:pos="360"/>
        <w:tab w:val="right" w:leader="dot" w:pos="9000"/>
      </w:tabs>
      <w:spacing w:after="0"/>
      <w:jc w:val="center"/>
    </w:pPr>
    <w:rPr>
      <w:noProof/>
      <w:szCs w:val="28"/>
    </w:rPr>
  </w:style>
  <w:style w:type="paragraph" w:styleId="TOC2">
    <w:name w:val="toc 2"/>
    <w:basedOn w:val="Normal"/>
    <w:next w:val="Normal"/>
    <w:autoRedefine/>
    <w:uiPriority w:val="39"/>
    <w:qFormat/>
    <w:rsid w:val="0081373F"/>
    <w:pPr>
      <w:spacing w:before="60" w:after="60"/>
      <w:ind w:left="144"/>
    </w:pPr>
    <w:rPr>
      <w:szCs w:val="40"/>
    </w:rPr>
  </w:style>
  <w:style w:type="paragraph" w:styleId="TOC3">
    <w:name w:val="toc 3"/>
    <w:basedOn w:val="Normal"/>
    <w:next w:val="Normal"/>
    <w:autoRedefine/>
    <w:uiPriority w:val="39"/>
    <w:qFormat/>
    <w:rsid w:val="0081373F"/>
    <w:pPr>
      <w:spacing w:after="0"/>
      <w:ind w:left="475"/>
    </w:pPr>
    <w:rPr>
      <w:szCs w:val="40"/>
    </w:rPr>
  </w:style>
  <w:style w:type="paragraph" w:styleId="TableofFigures">
    <w:name w:val="table of figures"/>
    <w:basedOn w:val="Normal"/>
    <w:next w:val="Normal"/>
    <w:uiPriority w:val="99"/>
    <w:unhideWhenUsed/>
    <w:rsid w:val="0081373F"/>
    <w:pPr>
      <w:spacing w:after="0"/>
      <w:ind w:left="1008" w:hanging="1008"/>
    </w:pPr>
  </w:style>
  <w:style w:type="character" w:customStyle="1" w:styleId="A3">
    <w:name w:val="A3"/>
    <w:uiPriority w:val="99"/>
    <w:rsid w:val="0081373F"/>
    <w:rPr>
      <w:rFonts w:ascii="Galliard" w:hAnsi="Galliard" w:cs="Galliard" w:hint="default"/>
      <w:color w:val="211D1E"/>
    </w:rPr>
  </w:style>
  <w:style w:type="character" w:styleId="Strong">
    <w:name w:val="Strong"/>
    <w:uiPriority w:val="22"/>
    <w:qFormat/>
    <w:rsid w:val="0081373F"/>
    <w:rPr>
      <w:b/>
      <w:bCs/>
    </w:rPr>
  </w:style>
  <w:style w:type="character" w:styleId="Emphasis">
    <w:name w:val="Emphasis"/>
    <w:uiPriority w:val="20"/>
    <w:qFormat/>
    <w:rsid w:val="0081373F"/>
    <w:rPr>
      <w:i/>
      <w:iCs/>
    </w:rPr>
  </w:style>
  <w:style w:type="paragraph" w:styleId="NoSpacing">
    <w:name w:val="No Spacing"/>
    <w:link w:val="NoSpacingChar"/>
    <w:uiPriority w:val="1"/>
    <w:qFormat/>
    <w:rsid w:val="0081373F"/>
    <w:pPr>
      <w:spacing w:after="0" w:line="240" w:lineRule="auto"/>
    </w:pPr>
    <w:rPr>
      <w:rFonts w:ascii="Times New Roman" w:hAnsi="Times New Roman"/>
      <w:sz w:val="24"/>
    </w:rPr>
  </w:style>
  <w:style w:type="character" w:customStyle="1" w:styleId="NoSpacingChar">
    <w:name w:val="No Spacing Char"/>
    <w:link w:val="NoSpacing"/>
    <w:uiPriority w:val="1"/>
    <w:locked/>
    <w:rsid w:val="0081373F"/>
    <w:rPr>
      <w:rFonts w:ascii="Times New Roman" w:hAnsi="Times New Roman"/>
      <w:sz w:val="24"/>
    </w:rPr>
  </w:style>
  <w:style w:type="paragraph" w:customStyle="1" w:styleId="note-text">
    <w:name w:val="note-text"/>
    <w:basedOn w:val="Normal"/>
    <w:rsid w:val="0081373F"/>
    <w:pPr>
      <w:spacing w:before="100" w:beforeAutospacing="1" w:after="100" w:afterAutospacing="1"/>
    </w:pPr>
  </w:style>
  <w:style w:type="character" w:customStyle="1" w:styleId="apple-converted-space">
    <w:name w:val="apple-converted-space"/>
    <w:basedOn w:val="DefaultParagraphFont"/>
    <w:rsid w:val="0081373F"/>
  </w:style>
  <w:style w:type="paragraph" w:styleId="Title">
    <w:name w:val="Title"/>
    <w:basedOn w:val="Normal"/>
    <w:next w:val="Normal"/>
    <w:link w:val="TitleChar"/>
    <w:uiPriority w:val="10"/>
    <w:qFormat/>
    <w:rsid w:val="0081373F"/>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81373F"/>
    <w:rPr>
      <w:rFonts w:ascii="Times New Roman" w:eastAsiaTheme="majorEastAsia" w:hAnsi="Times New Roman" w:cstheme="majorBidi"/>
      <w:b/>
      <w:spacing w:val="-10"/>
      <w:kern w:val="28"/>
      <w:sz w:val="64"/>
      <w:szCs w:val="64"/>
    </w:rPr>
  </w:style>
  <w:style w:type="paragraph" w:customStyle="1" w:styleId="1">
    <w:name w:val="_1"/>
    <w:basedOn w:val="Normal"/>
    <w:uiPriority w:val="99"/>
    <w:rsid w:val="0081373F"/>
    <w:pPr>
      <w:widowControl w:val="0"/>
      <w:autoSpaceDE w:val="0"/>
      <w:autoSpaceDN w:val="0"/>
      <w:adjustRightInd w:val="0"/>
      <w:ind w:left="720" w:hanging="720"/>
    </w:pPr>
  </w:style>
  <w:style w:type="character" w:customStyle="1" w:styleId="A5">
    <w:name w:val="A5"/>
    <w:uiPriority w:val="99"/>
    <w:rsid w:val="0081373F"/>
    <w:rPr>
      <w:rFonts w:ascii="Myriad Pro" w:hAnsi="Myriad Pro" w:cs="Myriad Pro" w:hint="default"/>
      <w:color w:val="211D1E"/>
      <w:sz w:val="22"/>
      <w:szCs w:val="22"/>
    </w:rPr>
  </w:style>
  <w:style w:type="paragraph" w:styleId="DocumentMap">
    <w:name w:val="Document Map"/>
    <w:basedOn w:val="Normal"/>
    <w:link w:val="DocumentMapChar"/>
    <w:uiPriority w:val="99"/>
    <w:semiHidden/>
    <w:unhideWhenUsed/>
    <w:rsid w:val="0081373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373F"/>
    <w:rPr>
      <w:rFonts w:ascii="Tahoma" w:eastAsiaTheme="minorEastAsia" w:hAnsi="Tahoma" w:cs="Tahoma"/>
      <w:sz w:val="16"/>
      <w:szCs w:val="16"/>
    </w:rPr>
  </w:style>
  <w:style w:type="character" w:customStyle="1" w:styleId="BoldUnder">
    <w:name w:val="Bold Under"/>
    <w:basedOn w:val="DefaultParagraphFont"/>
    <w:uiPriority w:val="1"/>
    <w:rsid w:val="0081373F"/>
    <w:rPr>
      <w:b/>
      <w:u w:val="single"/>
    </w:rPr>
  </w:style>
  <w:style w:type="character" w:styleId="FollowedHyperlink">
    <w:name w:val="FollowedHyperlink"/>
    <w:basedOn w:val="DefaultParagraphFont"/>
    <w:uiPriority w:val="99"/>
    <w:semiHidden/>
    <w:unhideWhenUsed/>
    <w:rsid w:val="0081373F"/>
    <w:rPr>
      <w:color w:val="954F72" w:themeColor="followedHyperlink"/>
      <w:u w:val="single"/>
    </w:rPr>
  </w:style>
  <w:style w:type="paragraph" w:customStyle="1" w:styleId="SourceNote">
    <w:name w:val="Source Note"/>
    <w:basedOn w:val="Normal"/>
    <w:qFormat/>
    <w:rsid w:val="0081373F"/>
    <w:pPr>
      <w:spacing w:before="40" w:after="60"/>
    </w:pPr>
    <w:rPr>
      <w:sz w:val="20"/>
      <w:szCs w:val="40"/>
    </w:rPr>
  </w:style>
  <w:style w:type="paragraph" w:customStyle="1" w:styleId="Table">
    <w:name w:val="Table"/>
    <w:basedOn w:val="Normal"/>
    <w:qFormat/>
    <w:rsid w:val="0081373F"/>
    <w:pPr>
      <w:spacing w:before="40" w:after="40"/>
      <w:jc w:val="center"/>
    </w:pPr>
    <w:rPr>
      <w:rFonts w:ascii="Arial Narrow" w:hAnsi="Arial Narrow" w:cs="Arial"/>
      <w:sz w:val="18"/>
      <w:szCs w:val="18"/>
    </w:rPr>
  </w:style>
  <w:style w:type="paragraph" w:customStyle="1" w:styleId="InsideTitle">
    <w:name w:val="Inside Title"/>
    <w:basedOn w:val="Normal"/>
    <w:autoRedefine/>
    <w:qFormat/>
    <w:rsid w:val="0081373F"/>
    <w:pPr>
      <w:jc w:val="center"/>
    </w:pPr>
    <w:rPr>
      <w:b/>
      <w:sz w:val="40"/>
      <w:szCs w:val="40"/>
    </w:rPr>
  </w:style>
  <w:style w:type="paragraph" w:customStyle="1" w:styleId="Reference">
    <w:name w:val="Reference"/>
    <w:basedOn w:val="Normal"/>
    <w:qFormat/>
    <w:rsid w:val="0081373F"/>
    <w:pPr>
      <w:ind w:left="720" w:hanging="720"/>
    </w:pPr>
    <w:rPr>
      <w:szCs w:val="40"/>
    </w:rPr>
  </w:style>
  <w:style w:type="paragraph" w:customStyle="1" w:styleId="BlockQuote">
    <w:name w:val="Block Quote"/>
    <w:basedOn w:val="Normal"/>
    <w:qFormat/>
    <w:rsid w:val="0081373F"/>
    <w:pPr>
      <w:ind w:left="720"/>
    </w:pPr>
    <w:rPr>
      <w:bCs/>
      <w:color w:val="000000"/>
    </w:rPr>
  </w:style>
  <w:style w:type="paragraph" w:customStyle="1" w:styleId="TableData">
    <w:name w:val="Table Data"/>
    <w:basedOn w:val="Normal"/>
    <w:qFormat/>
    <w:rsid w:val="0081373F"/>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81373F"/>
    <w:pPr>
      <w:widowControl w:val="0"/>
      <w:spacing w:before="9"/>
      <w:jc w:val="right"/>
    </w:pPr>
    <w:rPr>
      <w:rFonts w:ascii="Arial" w:eastAsia="Arial" w:hAnsi="Arial" w:cs="Arial"/>
      <w:sz w:val="22"/>
      <w:szCs w:val="22"/>
    </w:rPr>
  </w:style>
  <w:style w:type="numbering" w:customStyle="1" w:styleId="ArchipelagicSAFEReport">
    <w:name w:val="Archipelagic SAFE Report"/>
    <w:uiPriority w:val="99"/>
    <w:rsid w:val="0081373F"/>
    <w:pPr>
      <w:numPr>
        <w:numId w:val="13"/>
      </w:numPr>
    </w:pPr>
  </w:style>
  <w:style w:type="character" w:customStyle="1" w:styleId="FootnoteTextChar1">
    <w:name w:val="Footnote Text Char1"/>
    <w:basedOn w:val="DefaultParagraphFont"/>
    <w:uiPriority w:val="99"/>
    <w:semiHidden/>
    <w:rsid w:val="0081373F"/>
    <w:rPr>
      <w:sz w:val="24"/>
      <w:szCs w:val="24"/>
    </w:rPr>
  </w:style>
  <w:style w:type="character" w:customStyle="1" w:styleId="Style1">
    <w:name w:val="Style1"/>
    <w:basedOn w:val="DefaultParagraphFont"/>
    <w:uiPriority w:val="1"/>
    <w:rsid w:val="0081373F"/>
    <w:rPr>
      <w:b/>
      <w:u w:val="single"/>
    </w:rPr>
  </w:style>
  <w:style w:type="paragraph" w:customStyle="1" w:styleId="justified-paragraph">
    <w:name w:val="justified-paragraph"/>
    <w:basedOn w:val="Normal"/>
    <w:rsid w:val="0081373F"/>
    <w:pPr>
      <w:spacing w:before="100" w:beforeAutospacing="1" w:after="100" w:afterAutospacing="1"/>
    </w:pPr>
    <w:rPr>
      <w:rFonts w:ascii="Times" w:hAnsi="Times" w:cstheme="minorBidi"/>
      <w:sz w:val="20"/>
      <w:szCs w:val="20"/>
    </w:rPr>
  </w:style>
  <w:style w:type="paragraph" w:styleId="TOC4">
    <w:name w:val="toc 4"/>
    <w:basedOn w:val="Normal"/>
    <w:next w:val="Normal"/>
    <w:autoRedefine/>
    <w:uiPriority w:val="39"/>
    <w:unhideWhenUsed/>
    <w:rsid w:val="0081373F"/>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81373F"/>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81373F"/>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81373F"/>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81373F"/>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81373F"/>
    <w:pPr>
      <w:spacing w:after="100" w:line="276" w:lineRule="auto"/>
      <w:ind w:left="1760"/>
    </w:pPr>
    <w:rPr>
      <w:rFonts w:asciiTheme="minorHAnsi" w:hAnsiTheme="minorHAnsi" w:cstheme="minorBidi"/>
      <w:sz w:val="22"/>
      <w:szCs w:val="22"/>
    </w:rPr>
  </w:style>
  <w:style w:type="paragraph" w:styleId="Revision">
    <w:name w:val="Revision"/>
    <w:hidden/>
    <w:uiPriority w:val="99"/>
    <w:semiHidden/>
    <w:rsid w:val="0081373F"/>
    <w:pPr>
      <w:spacing w:after="0" w:line="240" w:lineRule="auto"/>
    </w:pPr>
    <w:rPr>
      <w:rFonts w:ascii="Times New Roman" w:hAnsi="Times New Roman"/>
      <w:sz w:val="24"/>
    </w:rPr>
  </w:style>
  <w:style w:type="numbering" w:customStyle="1" w:styleId="Style2">
    <w:name w:val="Style2"/>
    <w:uiPriority w:val="99"/>
    <w:rsid w:val="0081373F"/>
    <w:pPr>
      <w:numPr>
        <w:numId w:val="17"/>
      </w:numPr>
    </w:pPr>
  </w:style>
  <w:style w:type="numbering" w:customStyle="1" w:styleId="ArchipelagicSAFEReportHeadings">
    <w:name w:val="Archipelagic SAFE Report Headings"/>
    <w:uiPriority w:val="99"/>
    <w:rsid w:val="0081373F"/>
    <w:pPr>
      <w:numPr>
        <w:numId w:val="7"/>
      </w:numPr>
    </w:pPr>
  </w:style>
  <w:style w:type="table" w:customStyle="1" w:styleId="TableGrid1">
    <w:name w:val="Table Grid1"/>
    <w:basedOn w:val="TableNormal"/>
    <w:next w:val="TableGrid"/>
    <w:uiPriority w:val="59"/>
    <w:rsid w:val="008137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8137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GridTable1Light1">
    <w:name w:val="Grid Table 1 Light1"/>
    <w:basedOn w:val="TableNormal"/>
    <w:uiPriority w:val="46"/>
    <w:rsid w:val="0081373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81373F"/>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81373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81373F"/>
  </w:style>
  <w:style w:type="table" w:customStyle="1" w:styleId="GridTable5Dark-Accent51">
    <w:name w:val="Grid Table 5 Dark - Accent 51"/>
    <w:basedOn w:val="TableNormal"/>
    <w:uiPriority w:val="50"/>
    <w:rsid w:val="0081373F"/>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81373F"/>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81373F"/>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81373F"/>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81373F"/>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81373F"/>
  </w:style>
  <w:style w:type="character" w:styleId="SubtleEmphasis">
    <w:name w:val="Subtle Emphasis"/>
    <w:basedOn w:val="DefaultParagraphFont"/>
    <w:uiPriority w:val="19"/>
    <w:qFormat/>
    <w:rsid w:val="0081373F"/>
    <w:rPr>
      <w:i/>
      <w:iCs/>
      <w:color w:val="808080" w:themeColor="text1" w:themeTint="7F"/>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81373F"/>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unhideWhenUsed/>
    <w:rsid w:val="0081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373F"/>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1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32</cp:revision>
  <dcterms:created xsi:type="dcterms:W3CDTF">2020-01-24T17:03:00Z</dcterms:created>
  <dcterms:modified xsi:type="dcterms:W3CDTF">2020-04-14T16:01:00Z</dcterms:modified>
</cp:coreProperties>
</file>