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FF1F9" w14:textId="77777777" w:rsidR="007825F4" w:rsidRPr="007825F4" w:rsidRDefault="007825F4" w:rsidP="007825F4">
      <w:pPr>
        <w:pStyle w:val="ListParagraph"/>
        <w:keepNext/>
        <w:pageBreakBefore/>
        <w:numPr>
          <w:ilvl w:val="0"/>
          <w:numId w:val="1"/>
        </w:numPr>
        <w:spacing w:before="120"/>
        <w:contextualSpacing w:val="0"/>
        <w:outlineLvl w:val="0"/>
        <w:rPr>
          <w:rFonts w:ascii="Times New Roman Bold" w:eastAsiaTheme="majorEastAsia" w:hAnsi="Times New Roman Bold" w:cs="Arial"/>
          <w:b/>
          <w:bCs/>
          <w:caps/>
          <w:vanish/>
          <w:kern w:val="32"/>
          <w:sz w:val="28"/>
          <w:szCs w:val="32"/>
        </w:rPr>
      </w:pPr>
      <w:bookmarkStart w:id="0" w:name="_Toc26886717"/>
      <w:bookmarkStart w:id="1" w:name="_Toc483556232"/>
      <w:bookmarkStart w:id="2" w:name="_Toc26886701"/>
      <w:bookmarkStart w:id="3" w:name="_Toc483556218"/>
      <w:bookmarkStart w:id="4" w:name="_Toc26886706"/>
      <w:bookmarkStart w:id="5" w:name="_Toc26886712"/>
    </w:p>
    <w:p w14:paraId="1170B9AE"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29F10989"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001D080D"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198D2E67"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3F5C4E31"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04B713F3"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4DFD89D7"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4C1DD5A8"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4FE07B15"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076D7C8B"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20426E3B" w14:textId="77777777" w:rsidR="007825F4" w:rsidRPr="007825F4" w:rsidRDefault="007825F4" w:rsidP="007825F4">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22DC6896" w14:textId="0E4FA38F" w:rsidR="007825F4" w:rsidRDefault="007825F4" w:rsidP="007825F4">
      <w:pPr>
        <w:pStyle w:val="Heading2"/>
        <w:spacing w:before="120"/>
      </w:pPr>
      <w:r>
        <w:t>Administrative and Regulatory Actions</w:t>
      </w:r>
      <w:bookmarkEnd w:id="0"/>
    </w:p>
    <w:p w14:paraId="7CA514E9" w14:textId="5B1D7C22" w:rsidR="007825F4" w:rsidRDefault="007825F4" w:rsidP="007825F4">
      <w:pPr>
        <w:spacing w:before="120" w:after="120"/>
      </w:pPr>
      <w:r w:rsidRPr="00A63B62">
        <w:t xml:space="preserve">This summary describes management actions </w:t>
      </w:r>
      <w:r>
        <w:t>NMFS</w:t>
      </w:r>
      <w:r w:rsidRPr="00A63B62">
        <w:t xml:space="preserve"> </w:t>
      </w:r>
      <w:r>
        <w:t xml:space="preserve">implemented </w:t>
      </w:r>
      <w:r w:rsidR="00A36C70">
        <w:t xml:space="preserve">for </w:t>
      </w:r>
      <w:r w:rsidR="00BD2620">
        <w:t xml:space="preserve">insular </w:t>
      </w:r>
      <w:r w:rsidR="00A36C70">
        <w:t xml:space="preserve">fisheries in the Hawaiian Archipelago </w:t>
      </w:r>
      <w:r w:rsidR="00E113AC">
        <w:t>during calendar year 2019</w:t>
      </w:r>
      <w:r>
        <w:t>.</w:t>
      </w:r>
    </w:p>
    <w:p w14:paraId="40929983" w14:textId="0C1C811B" w:rsidR="007825F4" w:rsidRDefault="007825F4" w:rsidP="007825F4">
      <w:pPr>
        <w:spacing w:before="120" w:after="120"/>
      </w:pPr>
      <w:r>
        <w:t>February 8, 2019. Final rule</w:t>
      </w:r>
      <w:r w:rsidR="00607AF4">
        <w:t>:</w:t>
      </w:r>
      <w:r>
        <w:t xml:space="preserve"> </w:t>
      </w:r>
      <w:r w:rsidRPr="00607AF4">
        <w:rPr>
          <w:b/>
        </w:rPr>
        <w:t>Reclassifying Management Unit Species to Ecosystem Component Speci</w:t>
      </w:r>
      <w:r w:rsidR="002B3070" w:rsidRPr="00607AF4">
        <w:rPr>
          <w:b/>
        </w:rPr>
        <w:t>es</w:t>
      </w:r>
      <w:r w:rsidR="002B3070">
        <w:t>. This final rule reclassified</w:t>
      </w:r>
      <w:r>
        <w:t xml:space="preserve"> certain management unit species in the Pacific Islands as ecosystem component species. The rule also update</w:t>
      </w:r>
      <w:r w:rsidR="00607AF4">
        <w:t>d</w:t>
      </w:r>
      <w:r>
        <w:t xml:space="preserve"> the scientific and local names of certain species. The intent of this final rule </w:t>
      </w:r>
      <w:r w:rsidR="00607AF4">
        <w:t>wa</w:t>
      </w:r>
      <w:r>
        <w:t>s to prioritize conservation and management efforts and to improve efficiency of fishery manag</w:t>
      </w:r>
      <w:r w:rsidR="00607AF4">
        <w:t>ement in the region. This rule wa</w:t>
      </w:r>
      <w:r>
        <w:t>s effective March 11, 2019.</w:t>
      </w:r>
    </w:p>
    <w:p w14:paraId="53180D0E" w14:textId="46D555D3" w:rsidR="007825F4" w:rsidRDefault="007825F4" w:rsidP="00607AF4">
      <w:pPr>
        <w:spacing w:before="120" w:after="120"/>
      </w:pPr>
      <w:r w:rsidRPr="00930BAE">
        <w:t>February 21, 2019</w:t>
      </w:r>
      <w:r w:rsidR="00E113AC">
        <w:t>.</w:t>
      </w:r>
      <w:r w:rsidRPr="00930BAE">
        <w:t xml:space="preserve"> </w:t>
      </w:r>
      <w:r w:rsidR="00607AF4">
        <w:t xml:space="preserve">Annual harvest guideline: </w:t>
      </w:r>
      <w:r w:rsidR="00607AF4" w:rsidRPr="00607AF4">
        <w:rPr>
          <w:b/>
        </w:rPr>
        <w:t>2019</w:t>
      </w:r>
      <w:r w:rsidR="00607AF4">
        <w:rPr>
          <w:b/>
        </w:rPr>
        <w:t xml:space="preserve"> </w:t>
      </w:r>
      <w:r w:rsidR="00607AF4" w:rsidRPr="00607AF4">
        <w:rPr>
          <w:b/>
        </w:rPr>
        <w:t>Northwestern Hawaiian Islands</w:t>
      </w:r>
      <w:r w:rsidR="00607AF4">
        <w:t xml:space="preserve"> </w:t>
      </w:r>
      <w:r w:rsidR="00607AF4" w:rsidRPr="00607AF4">
        <w:rPr>
          <w:b/>
        </w:rPr>
        <w:t>Lobster Harvest Guideline</w:t>
      </w:r>
      <w:r w:rsidR="00607AF4">
        <w:t>.</w:t>
      </w:r>
      <w:r w:rsidR="00607AF4" w:rsidRPr="00930BAE">
        <w:t xml:space="preserve"> </w:t>
      </w:r>
      <w:r w:rsidRPr="00930BAE">
        <w:t>NMFS established the annual harvest guideline for the commercial lobster fishery in the Northwestern Hawaiian Islands for calendar year 2019 at zero lobsters.</w:t>
      </w:r>
      <w:r w:rsidR="00607AF4">
        <w:t xml:space="preserve"> Regulations at 50 CFR 665.252(b) require NMFS to publish an annual harvest guideline for lobster Permit Area 1, comprised of Federal waters around the NWHI. Regulations governing the </w:t>
      </w:r>
      <w:proofErr w:type="spellStart"/>
      <w:r w:rsidR="00607AF4">
        <w:t>Papahanaumokuakea</w:t>
      </w:r>
      <w:proofErr w:type="spellEnd"/>
      <w:r w:rsidR="00607AF4">
        <w:t xml:space="preserve"> Marine National Monument in the NWHI prohibit the unpermitted removal of monument resources (50 CFR 404.7), and establish a zero annual harvest guideline for lobsters (50 CFR 404.10(a)). Accordingly, NMFS established the harvest guideline for the NWHI commercial lobster fishery for calendar year 2018 at zero lobsters. Harvest of NWHI lobster resources was not allowed.</w:t>
      </w:r>
    </w:p>
    <w:p w14:paraId="053733DE" w14:textId="4546C8C6" w:rsidR="00E113AC" w:rsidRDefault="00E113AC" w:rsidP="00E113AC">
      <w:pPr>
        <w:spacing w:before="120" w:after="120"/>
      </w:pPr>
      <w:r>
        <w:t xml:space="preserve">June 24, 2019. </w:t>
      </w:r>
      <w:r w:rsidR="00607AF4">
        <w:t xml:space="preserve">Final rule: </w:t>
      </w:r>
      <w:r w:rsidRPr="00607AF4">
        <w:rPr>
          <w:b/>
        </w:rPr>
        <w:t>Annual Catch Limit and Accountability Measures; Main Hawaiian Islands Deep 7 Bottomfish</w:t>
      </w:r>
      <w:r>
        <w:t>. This final rule establishe</w:t>
      </w:r>
      <w:r w:rsidR="00767F84">
        <w:t>d</w:t>
      </w:r>
      <w:r>
        <w:t xml:space="preserve"> an annual catch limit (ACL) of 492,000 </w:t>
      </w:r>
      <w:proofErr w:type="spellStart"/>
      <w:r>
        <w:t>lb</w:t>
      </w:r>
      <w:proofErr w:type="spellEnd"/>
      <w:r>
        <w:t xml:space="preserve"> for Deep 7 bottomfish in the main Hawaiian Islands (MHI) for each of the three fishing years 2018–19, 2019–20, and 2020–21. If NMFS projects that the fishery will reach the ACL in any given fishing year, NMFS would close the commercial and non-commercial fisheries for MHI Deep 7 bottomfish in Federal waters for the remainder of that fishing year as an accountability measure (AM). This rule also ma</w:t>
      </w:r>
      <w:r w:rsidR="00607AF4">
        <w:t>d</w:t>
      </w:r>
      <w:r>
        <w:t xml:space="preserve">e housekeeping changes to the Federal bottomfish fishing regulations. This rule supports the long-term sustainability of Deep 7 bottomfish. </w:t>
      </w:r>
    </w:p>
    <w:p w14:paraId="0D1558B5" w14:textId="77777777" w:rsidR="00E113AC" w:rsidRPr="009C27A1" w:rsidRDefault="00E113AC" w:rsidP="007825F4">
      <w:pPr>
        <w:spacing w:before="120" w:after="120"/>
      </w:pPr>
    </w:p>
    <w:bookmarkEnd w:id="1"/>
    <w:p w14:paraId="684674EB" w14:textId="77777777" w:rsidR="004D0471" w:rsidRPr="004D0471" w:rsidRDefault="004D0471" w:rsidP="004D0471">
      <w:pPr>
        <w:pStyle w:val="ListParagraph"/>
        <w:keepNext/>
        <w:pageBreakBefore/>
        <w:numPr>
          <w:ilvl w:val="0"/>
          <w:numId w:val="1"/>
        </w:numPr>
        <w:spacing w:before="120"/>
        <w:contextualSpacing w:val="0"/>
        <w:outlineLvl w:val="0"/>
        <w:rPr>
          <w:rFonts w:ascii="Times New Roman Bold" w:eastAsiaTheme="majorEastAsia" w:hAnsi="Times New Roman Bold" w:cs="Arial"/>
          <w:b/>
          <w:bCs/>
          <w:caps/>
          <w:vanish/>
          <w:kern w:val="32"/>
          <w:sz w:val="28"/>
          <w:szCs w:val="32"/>
        </w:rPr>
      </w:pPr>
    </w:p>
    <w:p w14:paraId="16A0E64C" w14:textId="77777777" w:rsidR="004D0471" w:rsidRPr="004D0471" w:rsidRDefault="004D0471" w:rsidP="004D0471">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313A0DB0" w14:textId="77777777" w:rsidR="004D0471" w:rsidRPr="004D0471" w:rsidRDefault="004D0471" w:rsidP="004D0471">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7DBA88BB" w14:textId="77777777" w:rsidR="004D0471" w:rsidRPr="004D0471" w:rsidRDefault="004D0471" w:rsidP="004D0471">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770497A9" w14:textId="77777777" w:rsidR="004D0471" w:rsidRPr="004D0471" w:rsidRDefault="004D0471" w:rsidP="004D0471">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27777555" w14:textId="77777777" w:rsidR="004D0471" w:rsidRPr="004D0471" w:rsidRDefault="004D0471" w:rsidP="004D0471">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341E167B" w14:textId="77777777" w:rsidR="004D0471" w:rsidRPr="004D0471" w:rsidRDefault="004D0471" w:rsidP="004D0471">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23FD4C05" w14:textId="77777777" w:rsidR="004D0471" w:rsidRPr="004D0471" w:rsidRDefault="004D0471" w:rsidP="004D0471">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68C1029C" w14:textId="77777777" w:rsidR="004D0471" w:rsidRPr="004D0471" w:rsidRDefault="004D0471" w:rsidP="004D0471">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bookmarkEnd w:id="2"/>
    <w:bookmarkEnd w:id="3"/>
    <w:bookmarkEnd w:id="4"/>
    <w:bookmarkEnd w:id="5"/>
    <w:p w14:paraId="1898C156" w14:textId="77777777" w:rsidR="004D0471" w:rsidRPr="004D0471" w:rsidRDefault="004D0471" w:rsidP="004D0471">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sectPr w:rsidR="004D0471" w:rsidRPr="004D04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16B80" w14:textId="77777777" w:rsidR="00B83BB4" w:rsidRDefault="00B83BB4" w:rsidP="00894E7F">
      <w:pPr>
        <w:spacing w:after="0"/>
      </w:pPr>
      <w:r>
        <w:separator/>
      </w:r>
    </w:p>
  </w:endnote>
  <w:endnote w:type="continuationSeparator" w:id="0">
    <w:p w14:paraId="4BEF0CCD" w14:textId="77777777" w:rsidR="00B83BB4" w:rsidRDefault="00B83BB4" w:rsidP="00894E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0671" w14:textId="77777777" w:rsidR="00260B20" w:rsidRDefault="00260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7EC5" w14:textId="77777777" w:rsidR="00260B20" w:rsidRDefault="00260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0562D" w14:textId="77777777" w:rsidR="00260B20" w:rsidRDefault="0026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7D9D1" w14:textId="77777777" w:rsidR="00B83BB4" w:rsidRDefault="00B83BB4" w:rsidP="00894E7F">
      <w:pPr>
        <w:spacing w:after="0"/>
      </w:pPr>
      <w:r>
        <w:separator/>
      </w:r>
    </w:p>
  </w:footnote>
  <w:footnote w:type="continuationSeparator" w:id="0">
    <w:p w14:paraId="53433C33" w14:textId="77777777" w:rsidR="00B83BB4" w:rsidRDefault="00B83BB4" w:rsidP="00894E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98BE2" w14:textId="77777777" w:rsidR="00260B20" w:rsidRDefault="00260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47AFC" w14:textId="4B9EC630" w:rsidR="00894E7F" w:rsidRDefault="00260B20" w:rsidP="00894E7F">
    <w:pPr>
      <w:pStyle w:val="Header"/>
      <w:rPr>
        <w:i/>
        <w:u w:val="single"/>
      </w:rPr>
    </w:pPr>
    <w:sdt>
      <w:sdtPr>
        <w:rPr>
          <w:i/>
          <w:u w:val="single"/>
        </w:rPr>
        <w:id w:val="-744794054"/>
        <w:docPartObj>
          <w:docPartGallery w:val="Watermarks"/>
          <w:docPartUnique/>
        </w:docPartObj>
      </w:sdtPr>
      <w:sdtContent>
        <w:r w:rsidRPr="00260B20">
          <w:rPr>
            <w:i/>
            <w:noProof/>
            <w:u w:val="single"/>
          </w:rPr>
          <w:pict w14:anchorId="73169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94E7F" w:rsidRPr="00266575">
      <w:rPr>
        <w:i/>
        <w:u w:val="single"/>
      </w:rPr>
      <w:t>Annual</w:t>
    </w:r>
    <w:r w:rsidR="00894E7F">
      <w:rPr>
        <w:i/>
        <w:u w:val="single"/>
      </w:rPr>
      <w:t xml:space="preserve"> SAFE</w:t>
    </w:r>
    <w:r w:rsidR="00894E7F" w:rsidRPr="00266575">
      <w:rPr>
        <w:i/>
        <w:u w:val="single"/>
      </w:rPr>
      <w:t xml:space="preserve"> Report for the </w:t>
    </w:r>
    <w:r w:rsidR="00894E7F">
      <w:rPr>
        <w:i/>
        <w:u w:val="single"/>
      </w:rPr>
      <w:t>Hawaii</w:t>
    </w:r>
    <w:r w:rsidR="00894E7F" w:rsidRPr="00266575">
      <w:rPr>
        <w:i/>
        <w:u w:val="single"/>
      </w:rPr>
      <w:t xml:space="preserve"> Archipelago FEP</w:t>
    </w:r>
    <w:r w:rsidR="00894E7F" w:rsidRPr="00266575">
      <w:rPr>
        <w:i/>
        <w:u w:val="single"/>
      </w:rPr>
      <w:tab/>
    </w:r>
    <w:r w:rsidR="00894E7F">
      <w:rPr>
        <w:i/>
        <w:u w:val="single"/>
      </w:rPr>
      <w:t>Fishery Performance</w:t>
    </w:r>
  </w:p>
  <w:p w14:paraId="4C9E35E8" w14:textId="567D7DB9" w:rsidR="00894E7F" w:rsidRPr="00260B20" w:rsidRDefault="00260B20">
    <w:pPr>
      <w:pStyle w:val="Header"/>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8D75C" w14:textId="77777777" w:rsidR="00260B20" w:rsidRDefault="00260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93BD0"/>
    <w:multiLevelType w:val="hybridMultilevel"/>
    <w:tmpl w:val="CF0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95BC9"/>
    <w:multiLevelType w:val="multilevel"/>
    <w:tmpl w:val="0A82A01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F6B1A3D"/>
    <w:multiLevelType w:val="multilevel"/>
    <w:tmpl w:val="103059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33"/>
    <w:rsid w:val="0007299B"/>
    <w:rsid w:val="000E0721"/>
    <w:rsid w:val="00214E15"/>
    <w:rsid w:val="00260B20"/>
    <w:rsid w:val="002B3070"/>
    <w:rsid w:val="004D0471"/>
    <w:rsid w:val="00501E53"/>
    <w:rsid w:val="00607AF4"/>
    <w:rsid w:val="006C3B1C"/>
    <w:rsid w:val="00767F84"/>
    <w:rsid w:val="007825F4"/>
    <w:rsid w:val="00894E7F"/>
    <w:rsid w:val="00A36C70"/>
    <w:rsid w:val="00B83BB4"/>
    <w:rsid w:val="00BD2620"/>
    <w:rsid w:val="00D6057A"/>
    <w:rsid w:val="00E01434"/>
    <w:rsid w:val="00E113AC"/>
    <w:rsid w:val="00E15A33"/>
    <w:rsid w:val="00F6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187514"/>
  <w15:chartTrackingRefBased/>
  <w15:docId w15:val="{7D05E55E-4678-4CFE-BF3B-F99236E2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A33"/>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E15A33"/>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E15A33"/>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E15A33"/>
    <w:pPr>
      <w:keepNext/>
      <w:numPr>
        <w:ilvl w:val="2"/>
        <w:numId w:val="1"/>
      </w:numPr>
      <w:spacing w:before="120" w:after="12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E15A33"/>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E15A33"/>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E15A33"/>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E15A33"/>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E15A33"/>
    <w:pPr>
      <w:keepNext/>
      <w:numPr>
        <w:ilvl w:val="7"/>
        <w:numId w:val="1"/>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E15A33"/>
    <w:pPr>
      <w:numPr>
        <w:ilvl w:val="8"/>
        <w:numId w:val="1"/>
      </w:numPr>
      <w:spacing w:before="240" w:after="120"/>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E15A33"/>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E15A33"/>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E15A33"/>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E15A33"/>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E15A33"/>
    <w:rPr>
      <w:rFonts w:ascii="Times New Roman" w:eastAsiaTheme="majorEastAsia" w:hAnsi="Times New Roman" w:cs="Arial"/>
      <w:b/>
      <w:sz w:val="24"/>
    </w:rPr>
  </w:style>
  <w:style w:type="character" w:customStyle="1" w:styleId="Heading6Char">
    <w:name w:val="Heading 6 Char"/>
    <w:basedOn w:val="DefaultParagraphFont"/>
    <w:link w:val="Heading6"/>
    <w:rsid w:val="00E15A33"/>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E15A33"/>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E15A33"/>
    <w:rPr>
      <w:rFonts w:ascii="Times New Roman" w:eastAsiaTheme="majorEastAsia" w:hAnsi="Times New Roman" w:cstheme="majorBidi"/>
      <w:i/>
      <w:sz w:val="24"/>
      <w:szCs w:val="40"/>
    </w:rPr>
  </w:style>
  <w:style w:type="character" w:customStyle="1" w:styleId="Heading9Char">
    <w:name w:val="Heading 9 Char"/>
    <w:basedOn w:val="DefaultParagraphFont"/>
    <w:link w:val="Heading9"/>
    <w:rsid w:val="00E15A33"/>
    <w:rPr>
      <w:rFonts w:ascii="Times New Roman" w:eastAsiaTheme="majorEastAsia" w:hAnsi="Times New Roman" w:cs="Arial"/>
      <w:b/>
      <w:sz w:val="24"/>
    </w:rPr>
  </w:style>
  <w:style w:type="paragraph" w:styleId="Caption">
    <w:name w:val="caption"/>
    <w:aliases w:val=" Char,Char,Figure"/>
    <w:basedOn w:val="Normal"/>
    <w:next w:val="Normal"/>
    <w:link w:val="CaptionChar"/>
    <w:qFormat/>
    <w:rsid w:val="00E15A33"/>
    <w:pPr>
      <w:keepNext/>
      <w:spacing w:before="120"/>
      <w:jc w:val="center"/>
    </w:pPr>
    <w:rPr>
      <w:b/>
      <w:bCs/>
      <w:szCs w:val="20"/>
    </w:rPr>
  </w:style>
  <w:style w:type="character" w:customStyle="1" w:styleId="CaptionChar">
    <w:name w:val="Caption Char"/>
    <w:aliases w:val=" Char Char,Char Char,Figure Char"/>
    <w:basedOn w:val="DefaultParagraphFont"/>
    <w:link w:val="Caption"/>
    <w:rsid w:val="00E15A33"/>
    <w:rPr>
      <w:rFonts w:ascii="Times New Roman" w:eastAsiaTheme="minorEastAsia" w:hAnsi="Times New Roman" w:cs="Times New Roman"/>
      <w:b/>
      <w:bCs/>
      <w:sz w:val="24"/>
      <w:szCs w:val="20"/>
    </w:rPr>
  </w:style>
  <w:style w:type="character" w:styleId="Hyperlink">
    <w:name w:val="Hyperlink"/>
    <w:basedOn w:val="DefaultParagraphFont"/>
    <w:uiPriority w:val="99"/>
    <w:unhideWhenUsed/>
    <w:rsid w:val="00E15A33"/>
    <w:rPr>
      <w:color w:val="0563C1" w:themeColor="hyperlink"/>
      <w:u w:val="single"/>
    </w:rPr>
  </w:style>
  <w:style w:type="character" w:customStyle="1" w:styleId="apple-converted-space">
    <w:name w:val="apple-converted-space"/>
    <w:rsid w:val="00E15A33"/>
  </w:style>
  <w:style w:type="paragraph" w:styleId="NormalWeb">
    <w:name w:val="Normal (Web)"/>
    <w:basedOn w:val="Normal"/>
    <w:uiPriority w:val="99"/>
    <w:unhideWhenUsed/>
    <w:rsid w:val="00E15A33"/>
    <w:pPr>
      <w:spacing w:before="100" w:beforeAutospacing="1" w:after="100" w:afterAutospacing="1"/>
    </w:p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E15A33"/>
    <w:pPr>
      <w:ind w:left="720"/>
      <w:contextualSpacing/>
    </w:pPr>
  </w:style>
  <w:style w:type="table" w:styleId="TableGrid">
    <w:name w:val="Table Grid"/>
    <w:basedOn w:val="TableNormal"/>
    <w:uiPriority w:val="59"/>
    <w:rsid w:val="00F608E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uiPriority w:val="99"/>
    <w:semiHidden/>
    <w:unhideWhenUsed/>
    <w:rsid w:val="00F608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8E6"/>
    <w:rPr>
      <w:rFonts w:ascii="Segoe UI" w:eastAsiaTheme="minorEastAsia" w:hAnsi="Segoe UI" w:cs="Segoe UI"/>
      <w:sz w:val="18"/>
      <w:szCs w:val="18"/>
    </w:rPr>
  </w:style>
  <w:style w:type="character" w:styleId="CommentReference">
    <w:name w:val="annotation reference"/>
    <w:basedOn w:val="DefaultParagraphFont"/>
    <w:uiPriority w:val="99"/>
    <w:unhideWhenUsed/>
    <w:rsid w:val="004D0471"/>
    <w:rPr>
      <w:sz w:val="16"/>
      <w:szCs w:val="16"/>
    </w:rPr>
  </w:style>
  <w:style w:type="paragraph" w:styleId="CommentText">
    <w:name w:val="annotation text"/>
    <w:basedOn w:val="Normal"/>
    <w:link w:val="CommentTextChar"/>
    <w:uiPriority w:val="99"/>
    <w:unhideWhenUsed/>
    <w:rsid w:val="004D0471"/>
    <w:rPr>
      <w:sz w:val="20"/>
      <w:szCs w:val="20"/>
    </w:rPr>
  </w:style>
  <w:style w:type="character" w:customStyle="1" w:styleId="CommentTextChar">
    <w:name w:val="Comment Text Char"/>
    <w:basedOn w:val="DefaultParagraphFont"/>
    <w:link w:val="CommentText"/>
    <w:uiPriority w:val="99"/>
    <w:rsid w:val="004D0471"/>
    <w:rPr>
      <w:rFonts w:ascii="Times New Roman" w:eastAsiaTheme="minorEastAsia" w:hAnsi="Times New Roman" w:cs="Times New Roman"/>
      <w:sz w:val="20"/>
      <w:szCs w:val="20"/>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4D0471"/>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94E7F"/>
    <w:pPr>
      <w:tabs>
        <w:tab w:val="center" w:pos="4680"/>
        <w:tab w:val="right" w:pos="9360"/>
      </w:tabs>
      <w:spacing w:after="0"/>
    </w:pPr>
  </w:style>
  <w:style w:type="character" w:customStyle="1" w:styleId="HeaderChar">
    <w:name w:val="Header Char"/>
    <w:basedOn w:val="DefaultParagraphFont"/>
    <w:link w:val="Header"/>
    <w:uiPriority w:val="99"/>
    <w:rsid w:val="00894E7F"/>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94E7F"/>
    <w:pPr>
      <w:tabs>
        <w:tab w:val="center" w:pos="4680"/>
        <w:tab w:val="right" w:pos="9360"/>
      </w:tabs>
      <w:spacing w:after="0"/>
    </w:pPr>
  </w:style>
  <w:style w:type="character" w:customStyle="1" w:styleId="FooterChar">
    <w:name w:val="Footer Char"/>
    <w:basedOn w:val="DefaultParagraphFont"/>
    <w:link w:val="Footer"/>
    <w:uiPriority w:val="99"/>
    <w:rsid w:val="00894E7F"/>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08398">
      <w:bodyDiv w:val="1"/>
      <w:marLeft w:val="0"/>
      <w:marRight w:val="0"/>
      <w:marTop w:val="0"/>
      <w:marBottom w:val="0"/>
      <w:divBdr>
        <w:top w:val="none" w:sz="0" w:space="0" w:color="auto"/>
        <w:left w:val="none" w:sz="0" w:space="0" w:color="auto"/>
        <w:bottom w:val="none" w:sz="0" w:space="0" w:color="auto"/>
        <w:right w:val="none" w:sz="0" w:space="0" w:color="auto"/>
      </w:divBdr>
    </w:div>
    <w:div w:id="1226378366">
      <w:bodyDiv w:val="1"/>
      <w:marLeft w:val="0"/>
      <w:marRight w:val="0"/>
      <w:marTop w:val="0"/>
      <w:marBottom w:val="0"/>
      <w:divBdr>
        <w:top w:val="none" w:sz="0" w:space="0" w:color="auto"/>
        <w:left w:val="none" w:sz="0" w:space="0" w:color="auto"/>
        <w:bottom w:val="none" w:sz="0" w:space="0" w:color="auto"/>
        <w:right w:val="none" w:sz="0" w:space="0" w:color="auto"/>
      </w:divBdr>
      <w:divsChild>
        <w:div w:id="1942254359">
          <w:marLeft w:val="0"/>
          <w:marRight w:val="0"/>
          <w:marTop w:val="0"/>
          <w:marBottom w:val="0"/>
          <w:divBdr>
            <w:top w:val="none" w:sz="0" w:space="0" w:color="auto"/>
            <w:left w:val="none" w:sz="0" w:space="0" w:color="auto"/>
            <w:bottom w:val="none" w:sz="0" w:space="0" w:color="auto"/>
            <w:right w:val="none" w:sz="0" w:space="0" w:color="auto"/>
          </w:divBdr>
        </w:div>
        <w:div w:id="1588881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11</cp:revision>
  <dcterms:created xsi:type="dcterms:W3CDTF">2020-01-24T17:12:00Z</dcterms:created>
  <dcterms:modified xsi:type="dcterms:W3CDTF">2020-04-14T15:23:00Z</dcterms:modified>
</cp:coreProperties>
</file>